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E1D7E" w14:textId="0200D568" w:rsidR="002E2EB6" w:rsidRPr="005562AB" w:rsidRDefault="002E2EB6" w:rsidP="007A31AE">
      <w:pPr>
        <w:rPr>
          <w:b/>
          <w:sz w:val="32"/>
          <w:szCs w:val="32"/>
        </w:rPr>
      </w:pPr>
      <w:bookmarkStart w:id="0" w:name="_GoBack"/>
      <w:bookmarkEnd w:id="0"/>
      <w:r w:rsidRPr="002E2EB6">
        <w:rPr>
          <w:rFonts w:ascii="Arial" w:eastAsia="MS Mincho" w:hAnsi="Arial" w:cs="Arial"/>
          <w:b/>
          <w:color w:val="0B2F65"/>
          <w:sz w:val="52"/>
          <w:szCs w:val="52"/>
          <w:lang w:val="en-US"/>
        </w:rPr>
        <w:t>Privacy Notice</w:t>
      </w:r>
      <w:r w:rsidR="004F276D">
        <w:rPr>
          <w:rFonts w:ascii="Arial" w:eastAsia="MS Mincho" w:hAnsi="Arial" w:cs="Arial"/>
          <w:b/>
          <w:color w:val="0B2F65"/>
          <w:sz w:val="52"/>
          <w:szCs w:val="52"/>
          <w:lang w:val="en-US"/>
        </w:rPr>
        <w:t xml:space="preserve"> –</w:t>
      </w:r>
      <w:r w:rsidR="005562AB">
        <w:rPr>
          <w:rFonts w:ascii="Arial" w:eastAsia="MS Mincho" w:hAnsi="Arial" w:cs="Arial"/>
          <w:b/>
          <w:color w:val="0B2F65"/>
          <w:sz w:val="52"/>
          <w:szCs w:val="52"/>
          <w:lang w:val="en-US"/>
        </w:rPr>
        <w:t xml:space="preserve"> </w:t>
      </w:r>
      <w:r w:rsidR="005562AB">
        <w:rPr>
          <w:rFonts w:ascii="Arial" w:eastAsia="MS Mincho" w:hAnsi="Arial" w:cs="Arial"/>
          <w:b/>
          <w:color w:val="0B2F65"/>
          <w:sz w:val="32"/>
          <w:szCs w:val="32"/>
          <w:lang w:val="en-US"/>
        </w:rPr>
        <w:t>Early Learning Childcare Placements</w:t>
      </w:r>
    </w:p>
    <w:p w14:paraId="01DE45AA" w14:textId="77777777" w:rsidR="002E2EB6" w:rsidRPr="002E2EB6" w:rsidRDefault="002E2EB6" w:rsidP="002E2EB6">
      <w:pPr>
        <w:spacing w:after="0" w:line="240" w:lineRule="auto"/>
        <w:rPr>
          <w:rFonts w:ascii="Arial" w:eastAsia="MS Mincho" w:hAnsi="Arial" w:cs="Arial"/>
          <w:color w:val="0B2F65"/>
          <w:sz w:val="52"/>
          <w:szCs w:val="52"/>
          <w:lang w:val="en-US"/>
        </w:rPr>
      </w:pPr>
    </w:p>
    <w:p w14:paraId="47234AE5" w14:textId="77777777" w:rsidR="002E2EB6" w:rsidRPr="002E2EB6" w:rsidRDefault="002E2EB6" w:rsidP="002E2EB6">
      <w:pPr>
        <w:spacing w:before="120" w:after="0" w:line="240" w:lineRule="auto"/>
        <w:jc w:val="both"/>
        <w:rPr>
          <w:rFonts w:ascii="Arial" w:eastAsia="MS Mincho" w:hAnsi="Arial" w:cs="Arial"/>
          <w:sz w:val="20"/>
          <w:szCs w:val="20"/>
          <w:lang w:val="en-US"/>
        </w:rPr>
      </w:pPr>
      <w:r w:rsidRPr="002E2EB6">
        <w:rPr>
          <w:rFonts w:ascii="Arial" w:eastAsia="MS Mincho" w:hAnsi="Arial" w:cs="Arial"/>
          <w:sz w:val="20"/>
          <w:szCs w:val="20"/>
          <w:lang w:val="en-US"/>
        </w:rPr>
        <w:t>The Data Controller of the information being collected is Aberdeenshire Council.</w:t>
      </w:r>
    </w:p>
    <w:p w14:paraId="2FFD1F9E" w14:textId="77777777" w:rsidR="002E2EB6" w:rsidRPr="002E2EB6" w:rsidRDefault="002E2EB6" w:rsidP="002E2EB6">
      <w:pPr>
        <w:spacing w:before="120" w:after="0" w:line="240" w:lineRule="auto"/>
        <w:jc w:val="both"/>
        <w:rPr>
          <w:rFonts w:ascii="Arial" w:eastAsia="MS Mincho" w:hAnsi="Arial" w:cs="Arial"/>
          <w:sz w:val="20"/>
          <w:szCs w:val="20"/>
          <w:lang w:val="en-US"/>
        </w:rPr>
      </w:pPr>
      <w:r w:rsidRPr="002E2EB6">
        <w:rPr>
          <w:rFonts w:ascii="Arial" w:eastAsia="MS Mincho" w:hAnsi="Arial" w:cs="Arial"/>
          <w:sz w:val="20"/>
          <w:szCs w:val="20"/>
          <w:lang w:val="en-US"/>
        </w:rPr>
        <w:t>The Data Protection Officer can be contacted at Town House, 34 Low Street, Banff, AB45 1AY.</w:t>
      </w:r>
    </w:p>
    <w:p w14:paraId="1CB2B483" w14:textId="77777777" w:rsidR="002E2EB6" w:rsidRPr="002E2EB6" w:rsidRDefault="002E2EB6" w:rsidP="002E2EB6">
      <w:pPr>
        <w:spacing w:before="120" w:after="0" w:line="240" w:lineRule="auto"/>
        <w:jc w:val="both"/>
        <w:rPr>
          <w:rFonts w:ascii="Arial" w:eastAsia="MS Mincho" w:hAnsi="Arial" w:cs="Arial"/>
          <w:sz w:val="20"/>
          <w:szCs w:val="20"/>
          <w:lang w:val="en-US"/>
        </w:rPr>
      </w:pPr>
      <w:r w:rsidRPr="002E2EB6">
        <w:rPr>
          <w:rFonts w:ascii="Arial" w:eastAsia="MS Mincho" w:hAnsi="Arial" w:cs="Arial"/>
          <w:sz w:val="20"/>
          <w:szCs w:val="20"/>
          <w:lang w:val="en-US"/>
        </w:rPr>
        <w:t xml:space="preserve">Email: </w:t>
      </w:r>
      <w:hyperlink r:id="rId11" w:history="1">
        <w:r w:rsidRPr="002E2EB6">
          <w:rPr>
            <w:rFonts w:ascii="Arial" w:eastAsia="MS Mincho" w:hAnsi="Arial" w:cs="Arial"/>
            <w:color w:val="0000FF"/>
            <w:sz w:val="20"/>
            <w:szCs w:val="20"/>
            <w:u w:val="single"/>
            <w:lang w:val="en-US"/>
          </w:rPr>
          <w:t>dataprotection@aberdeenshire.gov.uk</w:t>
        </w:r>
      </w:hyperlink>
    </w:p>
    <w:p w14:paraId="0EC3BD57" w14:textId="77777777" w:rsidR="002E2EB6" w:rsidRPr="002E2EB6" w:rsidRDefault="002E2EB6" w:rsidP="002E2EB6">
      <w:pPr>
        <w:spacing w:before="120" w:after="0" w:line="240" w:lineRule="auto"/>
        <w:jc w:val="both"/>
        <w:rPr>
          <w:rFonts w:ascii="Arial" w:eastAsia="MS Mincho" w:hAnsi="Arial" w:cs="Arial"/>
          <w:sz w:val="20"/>
          <w:szCs w:val="20"/>
          <w:lang w:val="en-US"/>
        </w:rPr>
      </w:pPr>
      <w:r w:rsidRPr="002E2EB6">
        <w:rPr>
          <w:rFonts w:ascii="Arial" w:eastAsia="MS Mincho" w:hAnsi="Arial" w:cs="Arial"/>
          <w:sz w:val="20"/>
          <w:szCs w:val="20"/>
          <w:lang w:val="en-US"/>
        </w:rPr>
        <w:t>Your information is being collected to use for the following purposes:</w:t>
      </w:r>
    </w:p>
    <w:p w14:paraId="06436B7B" w14:textId="77777777" w:rsidR="002E2EB6" w:rsidRPr="002E2EB6" w:rsidRDefault="002E2EB6" w:rsidP="002E2EB6">
      <w:pPr>
        <w:spacing w:after="0" w:line="360" w:lineRule="auto"/>
        <w:jc w:val="both"/>
        <w:rPr>
          <w:rFonts w:ascii="Arial" w:eastAsia="MS Mincho" w:hAnsi="Arial" w:cs="Arial"/>
          <w:sz w:val="20"/>
          <w:szCs w:val="20"/>
          <w:lang w:val="en-US"/>
        </w:rPr>
      </w:pPr>
    </w:p>
    <w:p w14:paraId="7851CE93" w14:textId="0DA30051" w:rsidR="004F276D" w:rsidRPr="007B2671" w:rsidRDefault="00437FC5" w:rsidP="004F276D">
      <w:pPr>
        <w:pStyle w:val="ListParagraph"/>
        <w:numPr>
          <w:ilvl w:val="0"/>
          <w:numId w:val="2"/>
        </w:numPr>
        <w:jc w:val="both"/>
        <w:rPr>
          <w:b/>
        </w:rPr>
      </w:pPr>
      <w:r>
        <w:rPr>
          <w:b/>
        </w:rPr>
        <w:t>Establishing eligibility for Early Learning &amp; Childcare with private nursery, playgroup or local authority school nursery.</w:t>
      </w:r>
      <w:r w:rsidR="006C10BC">
        <w:rPr>
          <w:b/>
        </w:rPr>
        <w:t xml:space="preserve">  This will include: ELC applications; Eligible Two’s applications; Extended Provision applications, ELC Split funding applications; ELC Transfer of funding applications; ELC Funded Meals eligibility.</w:t>
      </w:r>
    </w:p>
    <w:p w14:paraId="7DC9AB68" w14:textId="756EC2DA" w:rsidR="002E2EB6" w:rsidRPr="002E2EB6" w:rsidRDefault="002E2EB6" w:rsidP="004F276D">
      <w:pPr>
        <w:spacing w:after="0" w:line="360" w:lineRule="auto"/>
        <w:ind w:left="360"/>
        <w:contextualSpacing/>
        <w:jc w:val="both"/>
        <w:rPr>
          <w:rFonts w:ascii="Arial" w:eastAsia="MS Mincho" w:hAnsi="Arial" w:cs="Arial"/>
          <w:color w:val="FF0000"/>
          <w:sz w:val="20"/>
          <w:szCs w:val="20"/>
          <w:lang w:val="en-US"/>
        </w:rPr>
      </w:pPr>
    </w:p>
    <w:tbl>
      <w:tblPr>
        <w:tblStyle w:val="TableGrid4"/>
        <w:tblpPr w:leftFromText="180" w:rightFromText="180" w:vertAnchor="text" w:horzAnchor="page" w:tblpX="5378" w:tblpY="212"/>
        <w:tblW w:w="0" w:type="auto"/>
        <w:tblLook w:val="04A0" w:firstRow="1" w:lastRow="0" w:firstColumn="1" w:lastColumn="0" w:noHBand="0" w:noVBand="1"/>
      </w:tblPr>
      <w:tblGrid>
        <w:gridCol w:w="4957"/>
      </w:tblGrid>
      <w:tr w:rsidR="00791D09" w:rsidRPr="002E2EB6" w14:paraId="2DE66A56" w14:textId="77777777" w:rsidTr="00791D09">
        <w:tc>
          <w:tcPr>
            <w:tcW w:w="4957" w:type="dxa"/>
          </w:tcPr>
          <w:p w14:paraId="3CC1B3B6" w14:textId="77777777" w:rsidR="00791D09" w:rsidRPr="002E2EB6" w:rsidRDefault="00791D09" w:rsidP="002E2EB6">
            <w:pPr>
              <w:spacing w:after="160" w:line="360" w:lineRule="auto"/>
              <w:contextualSpacing/>
              <w:jc w:val="both"/>
              <w:rPr>
                <w:rFonts w:ascii="Arial" w:eastAsia="MS Mincho" w:hAnsi="Arial" w:cs="Arial"/>
                <w:color w:val="FF0000"/>
                <w:sz w:val="20"/>
                <w:szCs w:val="20"/>
              </w:rPr>
            </w:pPr>
            <w:r w:rsidRPr="002E2EB6">
              <w:rPr>
                <w:rFonts w:ascii="Arial" w:eastAsia="MS Mincho" w:hAnsi="Arial" w:cs="Arial"/>
                <w:sz w:val="20"/>
                <w:szCs w:val="20"/>
              </w:rPr>
              <w:t>Being collected by Aberdeenshire Council</w:t>
            </w:r>
          </w:p>
        </w:tc>
      </w:tr>
    </w:tbl>
    <w:p w14:paraId="3FC09844" w14:textId="77777777" w:rsidR="002E2EB6" w:rsidRPr="002E2EB6" w:rsidRDefault="002E2EB6" w:rsidP="002E2EB6">
      <w:pPr>
        <w:spacing w:after="0" w:line="360" w:lineRule="auto"/>
        <w:contextualSpacing/>
        <w:jc w:val="both"/>
        <w:rPr>
          <w:rFonts w:ascii="Arial" w:eastAsia="MS Mincho" w:hAnsi="Arial" w:cs="Arial"/>
          <w:sz w:val="20"/>
          <w:szCs w:val="20"/>
          <w:lang w:val="en-US"/>
        </w:rPr>
      </w:pPr>
      <w:r w:rsidRPr="002E2EB6">
        <w:rPr>
          <w:rFonts w:ascii="Arial" w:eastAsia="MS Mincho" w:hAnsi="Arial" w:cs="Arial"/>
          <w:sz w:val="20"/>
          <w:szCs w:val="20"/>
          <w:lang w:val="en-US"/>
        </w:rPr>
        <w:t xml:space="preserve">Your information is:  </w:t>
      </w:r>
    </w:p>
    <w:p w14:paraId="5A9E3128" w14:textId="77777777" w:rsidR="002E2EB6" w:rsidRPr="002E2EB6" w:rsidRDefault="002E2EB6" w:rsidP="002E2EB6">
      <w:pPr>
        <w:spacing w:after="0" w:line="360" w:lineRule="auto"/>
        <w:contextualSpacing/>
        <w:jc w:val="both"/>
        <w:rPr>
          <w:rFonts w:ascii="Arial" w:eastAsia="MS Mincho" w:hAnsi="Arial" w:cs="Arial"/>
          <w:i/>
          <w:sz w:val="20"/>
          <w:szCs w:val="20"/>
          <w:lang w:val="en-US"/>
        </w:rPr>
      </w:pP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sz w:val="20"/>
          <w:szCs w:val="20"/>
          <w:lang w:val="en-US"/>
        </w:rPr>
        <w:tab/>
      </w:r>
      <w:r w:rsidRPr="002E2EB6">
        <w:rPr>
          <w:rFonts w:ascii="Arial" w:eastAsia="MS Mincho" w:hAnsi="Arial" w:cs="Arial"/>
          <w:i/>
          <w:sz w:val="20"/>
          <w:szCs w:val="20"/>
          <w:lang w:val="en-US"/>
        </w:rPr>
        <w:t>Please pick the applicable option</w:t>
      </w:r>
    </w:p>
    <w:p w14:paraId="01D0BE2D" w14:textId="77777777" w:rsidR="002E2EB6" w:rsidRPr="002E2EB6" w:rsidRDefault="002E2EB6" w:rsidP="002E2EB6">
      <w:pPr>
        <w:spacing w:after="0" w:line="360" w:lineRule="auto"/>
        <w:contextualSpacing/>
        <w:jc w:val="both"/>
        <w:rPr>
          <w:rFonts w:ascii="Arial" w:eastAsia="MS Mincho" w:hAnsi="Arial" w:cs="Arial"/>
          <w:color w:val="FF0000"/>
          <w:sz w:val="20"/>
          <w:szCs w:val="20"/>
          <w:lang w:val="en-US"/>
        </w:rPr>
      </w:pPr>
    </w:p>
    <w:p w14:paraId="401C7461" w14:textId="77777777" w:rsidR="002E2EB6" w:rsidRPr="002E2EB6" w:rsidRDefault="002E2EB6" w:rsidP="002E2EB6">
      <w:pPr>
        <w:tabs>
          <w:tab w:val="right" w:pos="5384"/>
        </w:tabs>
        <w:spacing w:after="0" w:line="240" w:lineRule="auto"/>
        <w:jc w:val="both"/>
        <w:rPr>
          <w:rFonts w:ascii="Arial" w:eastAsia="MS Mincho" w:hAnsi="Arial" w:cs="Arial"/>
          <w:sz w:val="20"/>
          <w:szCs w:val="20"/>
          <w:lang w:val="en-US"/>
        </w:rPr>
      </w:pPr>
      <w:r w:rsidRPr="002E2EB6">
        <w:rPr>
          <w:rFonts w:ascii="Arial" w:eastAsia="MS Mincho" w:hAnsi="Arial" w:cs="Arial"/>
          <w:sz w:val="20"/>
          <w:szCs w:val="20"/>
          <w:lang w:val="en-US"/>
        </w:rPr>
        <w:t>The Legal Basis for collecting the information is:</w:t>
      </w:r>
    </w:p>
    <w:p w14:paraId="1EA97147" w14:textId="77777777" w:rsidR="002E2EB6" w:rsidRPr="002E2EB6" w:rsidRDefault="002E2EB6" w:rsidP="002E2EB6">
      <w:pPr>
        <w:tabs>
          <w:tab w:val="right" w:pos="5384"/>
        </w:tabs>
        <w:spacing w:after="0" w:line="240" w:lineRule="auto"/>
        <w:jc w:val="both"/>
        <w:rPr>
          <w:rFonts w:ascii="Arial" w:eastAsia="MS Mincho" w:hAnsi="Arial" w:cs="Arial"/>
          <w:sz w:val="20"/>
          <w:szCs w:val="20"/>
          <w:lang w:val="en-US"/>
        </w:rPr>
      </w:pPr>
    </w:p>
    <w:tbl>
      <w:tblPr>
        <w:tblStyle w:val="TableGrid3"/>
        <w:tblpPr w:leftFromText="180" w:rightFromText="180" w:vertAnchor="text" w:horzAnchor="margin" w:tblpX="273" w:tblpY="157"/>
        <w:tblW w:w="8931" w:type="dxa"/>
        <w:tblLook w:val="04A0" w:firstRow="1" w:lastRow="0" w:firstColumn="1" w:lastColumn="0" w:noHBand="0" w:noVBand="1"/>
      </w:tblPr>
      <w:tblGrid>
        <w:gridCol w:w="3686"/>
        <w:gridCol w:w="567"/>
        <w:gridCol w:w="4111"/>
        <w:gridCol w:w="567"/>
      </w:tblGrid>
      <w:tr w:rsidR="003C2343" w:rsidRPr="002E2EB6" w14:paraId="2FE194B8" w14:textId="77777777" w:rsidTr="006232E7">
        <w:trPr>
          <w:trHeight w:val="331"/>
        </w:trPr>
        <w:tc>
          <w:tcPr>
            <w:tcW w:w="4253" w:type="dxa"/>
            <w:gridSpan w:val="2"/>
          </w:tcPr>
          <w:p w14:paraId="247DD93E" w14:textId="77777777" w:rsidR="003C2343" w:rsidRPr="002E2EB6" w:rsidRDefault="003C2343" w:rsidP="006232E7">
            <w:pPr>
              <w:tabs>
                <w:tab w:val="right" w:pos="5384"/>
              </w:tabs>
              <w:spacing w:after="160" w:line="259" w:lineRule="auto"/>
              <w:jc w:val="both"/>
              <w:rPr>
                <w:rFonts w:ascii="Arial" w:eastAsia="MS Mincho" w:hAnsi="Arial" w:cs="Arial"/>
                <w:b/>
                <w:sz w:val="20"/>
                <w:szCs w:val="20"/>
                <w:lang w:val="en-US"/>
              </w:rPr>
            </w:pPr>
            <w:r w:rsidRPr="002E2EB6">
              <w:rPr>
                <w:rFonts w:ascii="Arial" w:eastAsia="MS Mincho" w:hAnsi="Arial" w:cs="Arial"/>
                <w:b/>
                <w:sz w:val="20"/>
                <w:szCs w:val="20"/>
                <w:lang w:val="en-US"/>
              </w:rPr>
              <w:t>Personal Data</w:t>
            </w:r>
          </w:p>
        </w:tc>
        <w:tc>
          <w:tcPr>
            <w:tcW w:w="4678" w:type="dxa"/>
            <w:gridSpan w:val="2"/>
          </w:tcPr>
          <w:p w14:paraId="0B03E7D5" w14:textId="77777777" w:rsidR="003C2343" w:rsidRPr="002E2EB6" w:rsidRDefault="003C2343" w:rsidP="006232E7">
            <w:pPr>
              <w:tabs>
                <w:tab w:val="right" w:pos="5384"/>
              </w:tabs>
              <w:spacing w:after="160" w:line="259" w:lineRule="auto"/>
              <w:jc w:val="both"/>
              <w:rPr>
                <w:rFonts w:ascii="Arial" w:eastAsia="MS Mincho" w:hAnsi="Arial" w:cs="Arial"/>
                <w:b/>
                <w:sz w:val="20"/>
                <w:szCs w:val="20"/>
                <w:lang w:val="en-US"/>
              </w:rPr>
            </w:pPr>
            <w:r w:rsidRPr="002E2EB6">
              <w:rPr>
                <w:rFonts w:ascii="Arial" w:eastAsia="MS Mincho" w:hAnsi="Arial" w:cs="Arial"/>
                <w:b/>
                <w:sz w:val="20"/>
                <w:szCs w:val="20"/>
                <w:lang w:val="en-US"/>
              </w:rPr>
              <w:t>Special categories of personal data</w:t>
            </w:r>
          </w:p>
        </w:tc>
      </w:tr>
      <w:tr w:rsidR="003C2343" w:rsidRPr="002E2EB6" w14:paraId="7EB821F6" w14:textId="77777777" w:rsidTr="006232E7">
        <w:trPr>
          <w:trHeight w:val="331"/>
        </w:trPr>
        <w:tc>
          <w:tcPr>
            <w:tcW w:w="3686" w:type="dxa"/>
          </w:tcPr>
          <w:p w14:paraId="7C13357A"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Consent</w:t>
            </w:r>
          </w:p>
        </w:tc>
        <w:tc>
          <w:tcPr>
            <w:tcW w:w="567" w:type="dxa"/>
          </w:tcPr>
          <w:p w14:paraId="07F772F9" w14:textId="0A6B3490"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c>
          <w:tcPr>
            <w:tcW w:w="4111" w:type="dxa"/>
          </w:tcPr>
          <w:p w14:paraId="3B02726E"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 xml:space="preserve">The data subject has given explicit </w:t>
            </w:r>
            <w:r w:rsidRPr="002E2EB6">
              <w:rPr>
                <w:rFonts w:ascii="Arial" w:eastAsia="MS Mincho" w:hAnsi="Arial" w:cs="Arial"/>
                <w:b/>
                <w:i/>
                <w:sz w:val="20"/>
                <w:szCs w:val="20"/>
                <w:lang w:val="en-US"/>
              </w:rPr>
              <w:t>consent</w:t>
            </w:r>
            <w:r w:rsidRPr="002E2EB6">
              <w:rPr>
                <w:rFonts w:ascii="Arial" w:eastAsia="MS Mincho" w:hAnsi="Arial" w:cs="Arial"/>
                <w:sz w:val="20"/>
                <w:szCs w:val="20"/>
                <w:lang w:val="en-US"/>
              </w:rPr>
              <w:t xml:space="preserve"> to the processing</w:t>
            </w:r>
          </w:p>
        </w:tc>
        <w:tc>
          <w:tcPr>
            <w:tcW w:w="567" w:type="dxa"/>
          </w:tcPr>
          <w:p w14:paraId="67ECB3BC"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r>
      <w:tr w:rsidR="003C2343" w:rsidRPr="002E2EB6" w14:paraId="3585C429" w14:textId="77777777" w:rsidTr="006232E7">
        <w:trPr>
          <w:trHeight w:val="313"/>
        </w:trPr>
        <w:tc>
          <w:tcPr>
            <w:tcW w:w="3686" w:type="dxa"/>
          </w:tcPr>
          <w:p w14:paraId="78FBE56E"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Performance of a Contract</w:t>
            </w:r>
          </w:p>
        </w:tc>
        <w:tc>
          <w:tcPr>
            <w:tcW w:w="567" w:type="dxa"/>
          </w:tcPr>
          <w:p w14:paraId="729DB1F5" w14:textId="17A1CBB2"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c>
          <w:tcPr>
            <w:tcW w:w="4111" w:type="dxa"/>
          </w:tcPr>
          <w:p w14:paraId="26C0EDBB"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 xml:space="preserve">Processing is necessary for the purposes of carrying out the obligations of the controller or of the data subject in the field of </w:t>
            </w:r>
            <w:r w:rsidRPr="002E2EB6">
              <w:rPr>
                <w:rFonts w:ascii="Arial" w:eastAsia="MS Mincho" w:hAnsi="Arial" w:cs="Arial"/>
                <w:b/>
                <w:i/>
                <w:sz w:val="20"/>
                <w:szCs w:val="20"/>
                <w:lang w:val="en-US"/>
              </w:rPr>
              <w:t>employment,  and social security  and social protection law</w:t>
            </w:r>
          </w:p>
        </w:tc>
        <w:tc>
          <w:tcPr>
            <w:tcW w:w="567" w:type="dxa"/>
          </w:tcPr>
          <w:p w14:paraId="526CDDCC"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r>
      <w:tr w:rsidR="003C2343" w:rsidRPr="002E2EB6" w14:paraId="3447FC21" w14:textId="77777777" w:rsidTr="006232E7">
        <w:trPr>
          <w:trHeight w:val="295"/>
        </w:trPr>
        <w:tc>
          <w:tcPr>
            <w:tcW w:w="3686" w:type="dxa"/>
          </w:tcPr>
          <w:p w14:paraId="67C325B2"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Legal Obligations</w:t>
            </w:r>
          </w:p>
        </w:tc>
        <w:tc>
          <w:tcPr>
            <w:tcW w:w="567" w:type="dxa"/>
          </w:tcPr>
          <w:p w14:paraId="4489FE79" w14:textId="4DCC1CF4" w:rsidR="003C2343" w:rsidRPr="002E2EB6" w:rsidRDefault="00437FC5" w:rsidP="006232E7">
            <w:pPr>
              <w:tabs>
                <w:tab w:val="right" w:pos="5384"/>
              </w:tabs>
              <w:spacing w:after="160" w:line="259" w:lineRule="auto"/>
              <w:jc w:val="both"/>
              <w:rPr>
                <w:rFonts w:ascii="Arial" w:eastAsia="MS Mincho" w:hAnsi="Arial" w:cs="Arial"/>
                <w:sz w:val="20"/>
                <w:szCs w:val="20"/>
                <w:lang w:val="en-US"/>
              </w:rPr>
            </w:pPr>
            <w:r>
              <w:rPr>
                <w:rFonts w:ascii="Arial" w:eastAsia="MS Mincho" w:hAnsi="Arial" w:cs="Arial"/>
                <w:sz w:val="20"/>
                <w:szCs w:val="20"/>
                <w:lang w:val="en-US"/>
              </w:rPr>
              <w:t>X</w:t>
            </w:r>
          </w:p>
        </w:tc>
        <w:tc>
          <w:tcPr>
            <w:tcW w:w="4111" w:type="dxa"/>
            <w:shd w:val="clear" w:color="auto" w:fill="000000" w:themeFill="text1"/>
          </w:tcPr>
          <w:p w14:paraId="7CF43581"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c>
          <w:tcPr>
            <w:tcW w:w="567" w:type="dxa"/>
            <w:shd w:val="clear" w:color="auto" w:fill="000000" w:themeFill="text1"/>
          </w:tcPr>
          <w:p w14:paraId="3FB595FE"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r>
      <w:tr w:rsidR="003C2343" w:rsidRPr="002E2EB6" w14:paraId="07094591" w14:textId="77777777" w:rsidTr="006232E7">
        <w:trPr>
          <w:trHeight w:val="313"/>
        </w:trPr>
        <w:tc>
          <w:tcPr>
            <w:tcW w:w="3686" w:type="dxa"/>
          </w:tcPr>
          <w:p w14:paraId="48A04312"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Vital Interests</w:t>
            </w:r>
          </w:p>
        </w:tc>
        <w:tc>
          <w:tcPr>
            <w:tcW w:w="567" w:type="dxa"/>
          </w:tcPr>
          <w:p w14:paraId="4739F583"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c>
          <w:tcPr>
            <w:tcW w:w="4111" w:type="dxa"/>
          </w:tcPr>
          <w:p w14:paraId="158C729E"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 xml:space="preserve">Processing is necessary to protect the </w:t>
            </w:r>
            <w:r w:rsidRPr="002E2EB6">
              <w:rPr>
                <w:rFonts w:ascii="Arial" w:eastAsia="MS Mincho" w:hAnsi="Arial" w:cs="Arial"/>
                <w:b/>
                <w:i/>
                <w:sz w:val="20"/>
                <w:szCs w:val="20"/>
                <w:lang w:val="en-US"/>
              </w:rPr>
              <w:t xml:space="preserve">vital interests </w:t>
            </w:r>
            <w:r w:rsidRPr="002E2EB6">
              <w:rPr>
                <w:rFonts w:ascii="Arial" w:eastAsia="MS Mincho" w:hAnsi="Arial" w:cs="Arial"/>
                <w:sz w:val="20"/>
                <w:szCs w:val="20"/>
                <w:lang w:val="en-US"/>
              </w:rPr>
              <w:t xml:space="preserve">of the data subject or of another natural person where the data subject is </w:t>
            </w:r>
            <w:r w:rsidRPr="002E2EB6">
              <w:rPr>
                <w:rFonts w:ascii="Arial" w:eastAsia="MS Mincho" w:hAnsi="Arial" w:cs="Arial"/>
                <w:sz w:val="20"/>
                <w:szCs w:val="20"/>
                <w:lang w:val="en-US"/>
              </w:rPr>
              <w:lastRenderedPageBreak/>
              <w:t>physically or legally incapable of giving consent</w:t>
            </w:r>
          </w:p>
        </w:tc>
        <w:tc>
          <w:tcPr>
            <w:tcW w:w="567" w:type="dxa"/>
          </w:tcPr>
          <w:p w14:paraId="4815CA93"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r>
      <w:tr w:rsidR="003C2343" w:rsidRPr="002E2EB6" w14:paraId="64D9B772" w14:textId="77777777" w:rsidTr="006232E7">
        <w:trPr>
          <w:trHeight w:val="304"/>
        </w:trPr>
        <w:tc>
          <w:tcPr>
            <w:tcW w:w="3686" w:type="dxa"/>
          </w:tcPr>
          <w:p w14:paraId="09BE8F31"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Task carried out in the Public Interest</w:t>
            </w:r>
          </w:p>
        </w:tc>
        <w:tc>
          <w:tcPr>
            <w:tcW w:w="567" w:type="dxa"/>
          </w:tcPr>
          <w:p w14:paraId="6E87F129"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c>
          <w:tcPr>
            <w:tcW w:w="4111" w:type="dxa"/>
          </w:tcPr>
          <w:p w14:paraId="703BB218"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 xml:space="preserve">Processing relates to personal data which are made </w:t>
            </w:r>
            <w:r w:rsidRPr="002E2EB6">
              <w:rPr>
                <w:rFonts w:ascii="Arial" w:eastAsia="MS Mincho" w:hAnsi="Arial" w:cs="Arial"/>
                <w:b/>
                <w:i/>
                <w:sz w:val="20"/>
                <w:szCs w:val="20"/>
                <w:lang w:val="en-US"/>
              </w:rPr>
              <w:t>public</w:t>
            </w:r>
            <w:r w:rsidRPr="002E2EB6">
              <w:rPr>
                <w:rFonts w:ascii="Arial" w:eastAsia="MS Mincho" w:hAnsi="Arial" w:cs="Arial"/>
                <w:b/>
                <w:sz w:val="20"/>
                <w:szCs w:val="20"/>
                <w:lang w:val="en-US"/>
              </w:rPr>
              <w:t xml:space="preserve"> </w:t>
            </w:r>
            <w:r w:rsidRPr="002E2EB6">
              <w:rPr>
                <w:rFonts w:ascii="Arial" w:eastAsia="MS Mincho" w:hAnsi="Arial" w:cs="Arial"/>
                <w:sz w:val="20"/>
                <w:szCs w:val="20"/>
                <w:lang w:val="en-US"/>
              </w:rPr>
              <w:t>by the data subject</w:t>
            </w:r>
          </w:p>
        </w:tc>
        <w:tc>
          <w:tcPr>
            <w:tcW w:w="567" w:type="dxa"/>
          </w:tcPr>
          <w:p w14:paraId="3D2C3AD4"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r>
      <w:tr w:rsidR="003C2343" w:rsidRPr="002E2EB6" w14:paraId="4BC68384" w14:textId="77777777" w:rsidTr="006232E7">
        <w:trPr>
          <w:trHeight w:val="304"/>
        </w:trPr>
        <w:tc>
          <w:tcPr>
            <w:tcW w:w="3686" w:type="dxa"/>
            <w:vMerge w:val="restart"/>
          </w:tcPr>
          <w:p w14:paraId="0F5F87DA"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Legitimate Interests</w:t>
            </w:r>
            <w:r w:rsidRPr="002E2EB6">
              <w:rPr>
                <w:rFonts w:ascii="Arial" w:eastAsia="MS Mincho" w:hAnsi="Arial" w:cs="Arial"/>
                <w:sz w:val="20"/>
                <w:szCs w:val="20"/>
                <w:vertAlign w:val="superscript"/>
                <w:lang w:val="en-US"/>
              </w:rPr>
              <w:footnoteReference w:id="1"/>
            </w:r>
          </w:p>
        </w:tc>
        <w:tc>
          <w:tcPr>
            <w:tcW w:w="567" w:type="dxa"/>
            <w:vMerge w:val="restart"/>
          </w:tcPr>
          <w:p w14:paraId="5EEB7E33"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c>
          <w:tcPr>
            <w:tcW w:w="4111" w:type="dxa"/>
          </w:tcPr>
          <w:p w14:paraId="0B5559B9"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Processing is necessary for the establishment, exercise or defence of legal claims or whenever courts are acting in their judicial capacity</w:t>
            </w:r>
          </w:p>
        </w:tc>
        <w:tc>
          <w:tcPr>
            <w:tcW w:w="567" w:type="dxa"/>
          </w:tcPr>
          <w:p w14:paraId="645FD6F6"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r>
      <w:tr w:rsidR="003C2343" w:rsidRPr="002E2EB6" w14:paraId="657B4E33" w14:textId="77777777" w:rsidTr="006232E7">
        <w:trPr>
          <w:trHeight w:val="304"/>
        </w:trPr>
        <w:tc>
          <w:tcPr>
            <w:tcW w:w="3686" w:type="dxa"/>
            <w:vMerge/>
          </w:tcPr>
          <w:p w14:paraId="19B04B3A"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c>
          <w:tcPr>
            <w:tcW w:w="567" w:type="dxa"/>
            <w:vMerge/>
          </w:tcPr>
          <w:p w14:paraId="1B42B59B"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c>
          <w:tcPr>
            <w:tcW w:w="4111" w:type="dxa"/>
            <w:tcBorders>
              <w:top w:val="nil"/>
              <w:left w:val="nil"/>
              <w:bottom w:val="single" w:sz="8" w:space="0" w:color="auto"/>
              <w:right w:val="single" w:sz="8" w:space="0" w:color="auto"/>
            </w:tcBorders>
          </w:tcPr>
          <w:p w14:paraId="693DC45D"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 xml:space="preserve">Processing is necessary for reasons of </w:t>
            </w:r>
            <w:r w:rsidRPr="002E2EB6">
              <w:rPr>
                <w:rFonts w:ascii="Arial" w:eastAsia="MS Mincho" w:hAnsi="Arial" w:cs="Arial"/>
                <w:b/>
                <w:bCs/>
                <w:i/>
                <w:iCs/>
                <w:sz w:val="20"/>
                <w:szCs w:val="20"/>
                <w:lang w:val="en-US"/>
              </w:rPr>
              <w:t>substantial public interest</w:t>
            </w:r>
          </w:p>
        </w:tc>
        <w:tc>
          <w:tcPr>
            <w:tcW w:w="567" w:type="dxa"/>
            <w:tcBorders>
              <w:top w:val="nil"/>
              <w:left w:val="nil"/>
              <w:bottom w:val="single" w:sz="8" w:space="0" w:color="auto"/>
              <w:right w:val="single" w:sz="8" w:space="0" w:color="auto"/>
            </w:tcBorders>
          </w:tcPr>
          <w:p w14:paraId="01A30173"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r>
      <w:tr w:rsidR="003C2343" w:rsidRPr="002E2EB6" w14:paraId="04AE03C6" w14:textId="77777777" w:rsidTr="006232E7">
        <w:trPr>
          <w:trHeight w:val="304"/>
        </w:trPr>
        <w:tc>
          <w:tcPr>
            <w:tcW w:w="3686" w:type="dxa"/>
            <w:vMerge/>
          </w:tcPr>
          <w:p w14:paraId="4673E7EC"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c>
          <w:tcPr>
            <w:tcW w:w="567" w:type="dxa"/>
            <w:vMerge/>
          </w:tcPr>
          <w:p w14:paraId="67953587"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c>
          <w:tcPr>
            <w:tcW w:w="4111" w:type="dxa"/>
            <w:tcBorders>
              <w:top w:val="nil"/>
              <w:left w:val="nil"/>
              <w:bottom w:val="single" w:sz="8" w:space="0" w:color="auto"/>
              <w:right w:val="single" w:sz="8" w:space="0" w:color="auto"/>
            </w:tcBorders>
          </w:tcPr>
          <w:p w14:paraId="6233725A"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 xml:space="preserve">Processing is necessary for the purposes of preventive or occupational medicine, for the assessment of the working capacity of the employee, medical diagnosis, the provision of </w:t>
            </w:r>
            <w:r w:rsidRPr="002E2EB6">
              <w:rPr>
                <w:rFonts w:ascii="Arial" w:eastAsia="MS Mincho" w:hAnsi="Arial" w:cs="Arial"/>
                <w:b/>
                <w:bCs/>
                <w:i/>
                <w:iCs/>
                <w:sz w:val="20"/>
                <w:szCs w:val="20"/>
                <w:lang w:val="en-US"/>
              </w:rPr>
              <w:t>health or social care</w:t>
            </w:r>
            <w:r w:rsidRPr="002E2EB6">
              <w:rPr>
                <w:rFonts w:ascii="Arial" w:eastAsia="MS Mincho" w:hAnsi="Arial" w:cs="Arial"/>
                <w:sz w:val="20"/>
                <w:szCs w:val="20"/>
                <w:lang w:val="en-US"/>
              </w:rPr>
              <w:t xml:space="preserve"> or treatment, or the management of health or social care systems</w:t>
            </w:r>
          </w:p>
        </w:tc>
        <w:tc>
          <w:tcPr>
            <w:tcW w:w="567" w:type="dxa"/>
            <w:tcBorders>
              <w:top w:val="nil"/>
              <w:left w:val="nil"/>
              <w:bottom w:val="single" w:sz="8" w:space="0" w:color="auto"/>
              <w:right w:val="single" w:sz="8" w:space="0" w:color="auto"/>
            </w:tcBorders>
          </w:tcPr>
          <w:p w14:paraId="6AB6DFA1"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r>
      <w:tr w:rsidR="003C2343" w:rsidRPr="002E2EB6" w14:paraId="4DEBA5B9" w14:textId="77777777" w:rsidTr="006232E7">
        <w:trPr>
          <w:trHeight w:val="304"/>
        </w:trPr>
        <w:tc>
          <w:tcPr>
            <w:tcW w:w="3686" w:type="dxa"/>
            <w:vMerge/>
          </w:tcPr>
          <w:p w14:paraId="22D38611"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c>
          <w:tcPr>
            <w:tcW w:w="567" w:type="dxa"/>
            <w:vMerge/>
          </w:tcPr>
          <w:p w14:paraId="27CB0A6D"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c>
          <w:tcPr>
            <w:tcW w:w="4111" w:type="dxa"/>
            <w:tcBorders>
              <w:top w:val="nil"/>
              <w:left w:val="nil"/>
              <w:bottom w:val="single" w:sz="8" w:space="0" w:color="auto"/>
              <w:right w:val="single" w:sz="8" w:space="0" w:color="auto"/>
            </w:tcBorders>
          </w:tcPr>
          <w:p w14:paraId="335BBFAE"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 xml:space="preserve">Processing is necessary for reasons of public interest in the area of </w:t>
            </w:r>
            <w:r w:rsidRPr="002E2EB6">
              <w:rPr>
                <w:rFonts w:ascii="Arial" w:eastAsia="MS Mincho" w:hAnsi="Arial" w:cs="Arial"/>
                <w:b/>
                <w:bCs/>
                <w:i/>
                <w:iCs/>
                <w:sz w:val="20"/>
                <w:szCs w:val="20"/>
                <w:lang w:val="en-US"/>
              </w:rPr>
              <w:t>public health</w:t>
            </w:r>
          </w:p>
        </w:tc>
        <w:tc>
          <w:tcPr>
            <w:tcW w:w="567" w:type="dxa"/>
            <w:tcBorders>
              <w:top w:val="nil"/>
              <w:left w:val="nil"/>
              <w:bottom w:val="single" w:sz="8" w:space="0" w:color="auto"/>
              <w:right w:val="single" w:sz="8" w:space="0" w:color="auto"/>
            </w:tcBorders>
          </w:tcPr>
          <w:p w14:paraId="61D54602"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r>
      <w:tr w:rsidR="003C2343" w:rsidRPr="002E2EB6" w14:paraId="1096D4D2" w14:textId="77777777" w:rsidTr="006232E7">
        <w:trPr>
          <w:trHeight w:val="304"/>
        </w:trPr>
        <w:tc>
          <w:tcPr>
            <w:tcW w:w="3686" w:type="dxa"/>
            <w:vMerge/>
          </w:tcPr>
          <w:p w14:paraId="644192BB"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c>
          <w:tcPr>
            <w:tcW w:w="567" w:type="dxa"/>
            <w:vMerge/>
          </w:tcPr>
          <w:p w14:paraId="42A6F8AF"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c>
          <w:tcPr>
            <w:tcW w:w="4111" w:type="dxa"/>
            <w:tcBorders>
              <w:top w:val="nil"/>
              <w:left w:val="nil"/>
              <w:bottom w:val="single" w:sz="8" w:space="0" w:color="auto"/>
              <w:right w:val="single" w:sz="8" w:space="0" w:color="auto"/>
            </w:tcBorders>
          </w:tcPr>
          <w:p w14:paraId="1A9F28DE"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r w:rsidRPr="002E2EB6">
              <w:rPr>
                <w:rFonts w:ascii="Arial" w:eastAsia="MS Mincho" w:hAnsi="Arial" w:cs="Arial"/>
                <w:sz w:val="20"/>
                <w:szCs w:val="20"/>
                <w:lang w:val="en-US"/>
              </w:rPr>
              <w:t xml:space="preserve">Processing is necessary for archiving purposes in the </w:t>
            </w:r>
            <w:r w:rsidRPr="002E2EB6">
              <w:rPr>
                <w:rFonts w:ascii="Arial" w:eastAsia="MS Mincho" w:hAnsi="Arial" w:cs="Arial"/>
                <w:b/>
                <w:i/>
                <w:sz w:val="20"/>
                <w:szCs w:val="20"/>
                <w:lang w:val="en-US"/>
              </w:rPr>
              <w:t>public interest</w:t>
            </w:r>
            <w:r w:rsidRPr="002E2EB6">
              <w:rPr>
                <w:rFonts w:ascii="Arial" w:eastAsia="MS Mincho" w:hAnsi="Arial" w:cs="Arial"/>
                <w:sz w:val="20"/>
                <w:szCs w:val="20"/>
                <w:lang w:val="en-US"/>
              </w:rPr>
              <w:t>, scientific or historical research purposes or statistical purposes</w:t>
            </w:r>
          </w:p>
        </w:tc>
        <w:tc>
          <w:tcPr>
            <w:tcW w:w="567" w:type="dxa"/>
            <w:tcBorders>
              <w:top w:val="nil"/>
              <w:left w:val="nil"/>
              <w:bottom w:val="single" w:sz="8" w:space="0" w:color="auto"/>
              <w:right w:val="single" w:sz="8" w:space="0" w:color="auto"/>
            </w:tcBorders>
          </w:tcPr>
          <w:p w14:paraId="66EF9793" w14:textId="77777777" w:rsidR="003C2343" w:rsidRPr="002E2EB6" w:rsidRDefault="003C2343" w:rsidP="006232E7">
            <w:pPr>
              <w:tabs>
                <w:tab w:val="right" w:pos="5384"/>
              </w:tabs>
              <w:spacing w:after="160" w:line="259" w:lineRule="auto"/>
              <w:jc w:val="both"/>
              <w:rPr>
                <w:rFonts w:ascii="Arial" w:eastAsia="MS Mincho" w:hAnsi="Arial" w:cs="Arial"/>
                <w:sz w:val="20"/>
                <w:szCs w:val="20"/>
                <w:lang w:val="en-US"/>
              </w:rPr>
            </w:pPr>
          </w:p>
        </w:tc>
      </w:tr>
    </w:tbl>
    <w:p w14:paraId="1907E1F6" w14:textId="77777777" w:rsidR="002E2EB6" w:rsidRPr="002E2EB6" w:rsidRDefault="002E2EB6" w:rsidP="002E2EB6">
      <w:pPr>
        <w:spacing w:after="0" w:line="240" w:lineRule="auto"/>
        <w:jc w:val="both"/>
        <w:rPr>
          <w:rFonts w:ascii="Arial" w:eastAsia="MS Mincho" w:hAnsi="Arial" w:cs="Arial"/>
          <w:i/>
          <w:sz w:val="21"/>
          <w:szCs w:val="21"/>
          <w:lang w:val="en-US"/>
        </w:rPr>
      </w:pPr>
    </w:p>
    <w:p w14:paraId="5E745B8E" w14:textId="30133C5E" w:rsidR="002E2EB6" w:rsidRPr="00D53D5F" w:rsidRDefault="002E2EB6" w:rsidP="00D53D5F">
      <w:pPr>
        <w:spacing w:after="0" w:line="240" w:lineRule="auto"/>
        <w:ind w:left="5760"/>
        <w:jc w:val="both"/>
        <w:rPr>
          <w:rFonts w:ascii="Arial" w:eastAsia="MS Mincho" w:hAnsi="Arial" w:cs="Arial"/>
          <w:i/>
          <w:sz w:val="18"/>
          <w:szCs w:val="18"/>
          <w:lang w:val="en-US"/>
        </w:rPr>
      </w:pPr>
      <w:r w:rsidRPr="002E2EB6">
        <w:rPr>
          <w:rFonts w:ascii="Arial" w:eastAsia="MS Mincho" w:hAnsi="Arial" w:cs="Arial"/>
          <w:i/>
          <w:sz w:val="18"/>
          <w:szCs w:val="18"/>
          <w:lang w:val="en-US"/>
        </w:rPr>
        <w:t xml:space="preserve">     </w:t>
      </w:r>
      <w:r w:rsidRPr="002E2EB6">
        <w:rPr>
          <w:rFonts w:ascii="Arial" w:eastAsia="MS Mincho" w:hAnsi="Arial" w:cs="Arial"/>
          <w:i/>
          <w:sz w:val="20"/>
          <w:szCs w:val="18"/>
          <w:lang w:val="en-US"/>
        </w:rPr>
        <w:t>Please tick all that apply</w:t>
      </w:r>
    </w:p>
    <w:p w14:paraId="30E9317A" w14:textId="77777777" w:rsidR="002E2EB6" w:rsidRPr="002E2EB6" w:rsidRDefault="002E2EB6" w:rsidP="002E2EB6">
      <w:pPr>
        <w:spacing w:after="0" w:line="240" w:lineRule="auto"/>
        <w:jc w:val="both"/>
        <w:rPr>
          <w:rFonts w:ascii="Arial" w:eastAsia="MS Mincho" w:hAnsi="Arial" w:cs="Arial"/>
          <w:sz w:val="20"/>
          <w:szCs w:val="20"/>
          <w:lang w:val="en-US"/>
        </w:rPr>
      </w:pPr>
    </w:p>
    <w:p w14:paraId="55B5C008" w14:textId="77777777" w:rsidR="00D53D5F" w:rsidRDefault="00D53D5F" w:rsidP="002E2EB6">
      <w:pPr>
        <w:spacing w:after="0" w:line="240" w:lineRule="auto"/>
        <w:jc w:val="both"/>
        <w:rPr>
          <w:rFonts w:ascii="Arial" w:eastAsia="MS Mincho" w:hAnsi="Arial" w:cs="Arial"/>
          <w:sz w:val="20"/>
          <w:szCs w:val="20"/>
          <w:lang w:val="en-US"/>
        </w:rPr>
      </w:pPr>
    </w:p>
    <w:p w14:paraId="7D1BD575" w14:textId="6B090FF3" w:rsidR="002E2EB6" w:rsidRPr="002E2EB6" w:rsidRDefault="002E2EB6" w:rsidP="002E2EB6">
      <w:pPr>
        <w:spacing w:after="0" w:line="240" w:lineRule="auto"/>
        <w:jc w:val="both"/>
        <w:rPr>
          <w:rFonts w:ascii="Arial" w:eastAsia="MS Mincho" w:hAnsi="Arial" w:cs="Arial"/>
          <w:sz w:val="20"/>
          <w:szCs w:val="20"/>
          <w:lang w:val="en-US"/>
        </w:rPr>
      </w:pPr>
      <w:r w:rsidRPr="002E2EB6">
        <w:rPr>
          <w:rFonts w:ascii="Arial" w:eastAsia="MS Mincho" w:hAnsi="Arial" w:cs="Arial"/>
          <w:noProof/>
          <w:sz w:val="20"/>
          <w:szCs w:val="20"/>
          <w:lang w:eastAsia="en-GB"/>
        </w:rPr>
        <mc:AlternateContent>
          <mc:Choice Requires="wps">
            <w:drawing>
              <wp:anchor distT="45720" distB="45720" distL="114300" distR="114300" simplePos="0" relativeHeight="251673600" behindDoc="0" locked="0" layoutInCell="1" allowOverlap="1" wp14:anchorId="703A0D17" wp14:editId="7E15136D">
                <wp:simplePos x="0" y="0"/>
                <wp:positionH relativeFrom="margin">
                  <wp:align>right</wp:align>
                </wp:positionH>
                <wp:positionV relativeFrom="paragraph">
                  <wp:posOffset>454660</wp:posOffset>
                </wp:positionV>
                <wp:extent cx="5547360" cy="1005840"/>
                <wp:effectExtent l="0" t="0" r="15240"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005840"/>
                        </a:xfrm>
                        <a:prstGeom prst="rect">
                          <a:avLst/>
                        </a:prstGeom>
                        <a:solidFill>
                          <a:srgbClr val="FFFFFF"/>
                        </a:solidFill>
                        <a:ln w="9525">
                          <a:solidFill>
                            <a:srgbClr val="002060"/>
                          </a:solidFill>
                          <a:miter lim="800000"/>
                          <a:headEnd/>
                          <a:tailEnd/>
                        </a:ln>
                      </wps:spPr>
                      <wps:txbx>
                        <w:txbxContent>
                          <w:p w14:paraId="727BBCF9" w14:textId="77777777" w:rsidR="00BF21DC" w:rsidRDefault="00BF21DC" w:rsidP="002E2EB6">
                            <w:pPr>
                              <w:rPr>
                                <w:rFonts w:ascii="Arial" w:hAnsi="Arial" w:cs="Arial"/>
                                <w:i/>
                                <w:sz w:val="20"/>
                                <w:szCs w:val="20"/>
                              </w:rPr>
                            </w:pPr>
                            <w:r w:rsidRPr="009D288E">
                              <w:rPr>
                                <w:rFonts w:ascii="Arial" w:hAnsi="Arial" w:cs="Arial"/>
                                <w:i/>
                                <w:sz w:val="20"/>
                                <w:szCs w:val="20"/>
                              </w:rPr>
                              <w:t>Please detail the consequences of failure to provide the information or state “Not applicable”.</w:t>
                            </w:r>
                          </w:p>
                          <w:p w14:paraId="565F9F19" w14:textId="7733B86D" w:rsidR="002653AA" w:rsidRPr="002653AA" w:rsidRDefault="000738FF" w:rsidP="002E2EB6">
                            <w:pPr>
                              <w:rPr>
                                <w:rFonts w:ascii="Arial" w:hAnsi="Arial" w:cs="Arial"/>
                                <w:sz w:val="20"/>
                                <w:szCs w:val="20"/>
                              </w:rPr>
                            </w:pPr>
                            <w:r>
                              <w:rPr>
                                <w:rFonts w:ascii="Arial" w:hAnsi="Arial" w:cs="Arial"/>
                                <w:sz w:val="20"/>
                                <w:szCs w:val="20"/>
                              </w:rPr>
                              <w:t>If the correct information is not provided the application cannot be processed.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A0D17" id="_x0000_t202" coordsize="21600,21600" o:spt="202" path="m,l,21600r21600,l21600,xe">
                <v:stroke joinstyle="miter"/>
                <v:path gradientshapeok="t" o:connecttype="rect"/>
              </v:shapetype>
              <v:shape id="Text Box 2" o:spid="_x0000_s1026" type="#_x0000_t202" style="position:absolute;left:0;text-align:left;margin-left:385.6pt;margin-top:35.8pt;width:436.8pt;height:79.2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ODKQIAAEYEAAAOAAAAZHJzL2Uyb0RvYy54bWysU9uO2yAQfa/Uf0C8N3bSeDex4qy22aaq&#10;tL1Iu/0AjHGMCgwFEjv9+g44m0236ktVHhDDDGfOnGFWN4NW5CCcl2AqOp3klAjDoZFmV9Fvj9s3&#10;C0p8YKZhCoyo6FF4erN+/WrV21LMoAPVCEcQxPiytxXtQrBllnneCc38BKww6GzBaRbQdLuscaxH&#10;dK2yWZ5fZT24xjrgwnu8vRuddJ3w21bw8KVtvQhEVRS5hbS7tNdxz9YrVu4cs53kJxrsH1hoJg0m&#10;PUPdscDI3sk/oLTkDjy0YcJBZ9C2kotUA1YzzV9U89AxK1ItKI63Z5n8/4Plnw9fHZEN9m5JiWEa&#10;e/QohkDewUBmUZ7e+hKjHizGhQGvMTSV6u098O+eGNh0zOzErXPQd4I1SG8aX2YXT0ccH0Hq/hM0&#10;mIbtAySgoXU6aodqEETHNh3PrYlUOF4Wxfz67RW6OPqmeV4s5ql5GSufnlvnwwcBmsRDRR32PsGz&#10;w70PkQ4rn0JiNg9KNlupVDLcrt4oRw4M/8k2rVTBizBlSF/RZTErRgX+CpHnsxzZjll/y6RlwA+v&#10;pK7oIo8rBrEy6vbeNOkcmFTjGSkrcxIyajeqGIZ6wMCobg3NESV1MH5sHEQ8dOB+UtLjp66o/7Fn&#10;TlCiPhpsy3I6R9lISMa8uJ6h4S499aWHGY5QFQ2UjMdNSJMT+Rq4xfa1Mgn7zOTEFT9r0vs0WHEa&#10;Lu0U9Tz+618AAAD//wMAUEsDBBQABgAIAAAAIQAvHMbg3wAAAAcBAAAPAAAAZHJzL2Rvd25yZXYu&#10;eG1sTI9BS8NAEIXvgv9hGcGL2N22kJaYTRGhigfBRkF622bHJLg7G7PbNP33jie9zeM93vum2Eze&#10;iRGH2AXSMJ8pEEh1sB01Gt7ftrdrEDEZssYFQg1njLApLy8Kk9twoh2OVWoEl1DMjYY2pT6XMtYt&#10;ehNnoUdi7zMM3iSWQyPtYE5c7p1cKJVJbzrihdb0+NBi/VUdvYbnp2r/gu7jdRvsHsfd+fvmcci0&#10;vr6a7u9AJJzSXxh+8RkdSmY6hCPZKJwGfiRpWM0zEOyuV0s+DhoWS6VAloX8z1/+AAAA//8DAFBL&#10;AQItABQABgAIAAAAIQC2gziS/gAAAOEBAAATAAAAAAAAAAAAAAAAAAAAAABbQ29udGVudF9UeXBl&#10;c10ueG1sUEsBAi0AFAAGAAgAAAAhADj9If/WAAAAlAEAAAsAAAAAAAAAAAAAAAAALwEAAF9yZWxz&#10;Ly5yZWxzUEsBAi0AFAAGAAgAAAAhAPfXM4MpAgAARgQAAA4AAAAAAAAAAAAAAAAALgIAAGRycy9l&#10;Mm9Eb2MueG1sUEsBAi0AFAAGAAgAAAAhAC8cxuDfAAAABwEAAA8AAAAAAAAAAAAAAAAAgwQAAGRy&#10;cy9kb3ducmV2LnhtbFBLBQYAAAAABAAEAPMAAACPBQAAAAA=&#10;" strokecolor="#002060">
                <v:textbox>
                  <w:txbxContent>
                    <w:p w14:paraId="727BBCF9" w14:textId="77777777" w:rsidR="00BF21DC" w:rsidRDefault="00BF21DC" w:rsidP="002E2EB6">
                      <w:pPr>
                        <w:rPr>
                          <w:rFonts w:ascii="Arial" w:hAnsi="Arial" w:cs="Arial"/>
                          <w:i/>
                          <w:sz w:val="20"/>
                          <w:szCs w:val="20"/>
                        </w:rPr>
                      </w:pPr>
                      <w:r w:rsidRPr="009D288E">
                        <w:rPr>
                          <w:rFonts w:ascii="Arial" w:hAnsi="Arial" w:cs="Arial"/>
                          <w:i/>
                          <w:sz w:val="20"/>
                          <w:szCs w:val="20"/>
                        </w:rPr>
                        <w:t>Please detail the consequences of failure to provide the information or state “Not applicable”.</w:t>
                      </w:r>
                    </w:p>
                    <w:p w14:paraId="565F9F19" w14:textId="7733B86D" w:rsidR="002653AA" w:rsidRPr="002653AA" w:rsidRDefault="000738FF" w:rsidP="002E2EB6">
                      <w:pPr>
                        <w:rPr>
                          <w:rFonts w:ascii="Arial" w:hAnsi="Arial" w:cs="Arial"/>
                          <w:sz w:val="20"/>
                          <w:szCs w:val="20"/>
                        </w:rPr>
                      </w:pPr>
                      <w:r>
                        <w:rPr>
                          <w:rFonts w:ascii="Arial" w:hAnsi="Arial" w:cs="Arial"/>
                          <w:sz w:val="20"/>
                          <w:szCs w:val="20"/>
                        </w:rPr>
                        <w:t>If the correct information is not provided the application cannot be processed.</w:t>
                      </w:r>
                    </w:p>
                  </w:txbxContent>
                </v:textbox>
                <w10:wrap type="square" anchorx="margin"/>
              </v:shape>
            </w:pict>
          </mc:Fallback>
        </mc:AlternateContent>
      </w:r>
      <w:r w:rsidRPr="002E2EB6">
        <w:rPr>
          <w:rFonts w:ascii="Arial" w:eastAsia="MS Mincho" w:hAnsi="Arial" w:cs="Arial"/>
          <w:sz w:val="20"/>
          <w:szCs w:val="20"/>
          <w:lang w:val="en-US"/>
        </w:rPr>
        <w:t>Where the Legal Basis for processing is either Performance of a Contract or Legal Obligation, please note the following consequences of failure to provide the information:</w:t>
      </w:r>
    </w:p>
    <w:p w14:paraId="2FD8D5ED" w14:textId="77777777" w:rsidR="002E2EB6" w:rsidRPr="002E2EB6" w:rsidRDefault="002E2EB6" w:rsidP="002E2EB6">
      <w:pPr>
        <w:spacing w:after="0" w:line="240" w:lineRule="auto"/>
        <w:jc w:val="both"/>
        <w:rPr>
          <w:rFonts w:ascii="Arial" w:eastAsia="MS Mincho" w:hAnsi="Arial" w:cs="Arial"/>
          <w:lang w:val="en-US"/>
        </w:rPr>
      </w:pPr>
    </w:p>
    <w:p w14:paraId="2C93B8A5" w14:textId="77777777" w:rsidR="002E2EB6" w:rsidRPr="002E2EB6" w:rsidRDefault="002E2EB6" w:rsidP="002E2EB6">
      <w:pPr>
        <w:spacing w:after="0" w:line="240" w:lineRule="auto"/>
        <w:jc w:val="both"/>
        <w:rPr>
          <w:rFonts w:ascii="Arial" w:eastAsia="MS Mincho" w:hAnsi="Arial" w:cs="Arial"/>
          <w:sz w:val="20"/>
          <w:szCs w:val="20"/>
          <w:lang w:val="en-US"/>
        </w:rPr>
      </w:pPr>
      <w:r w:rsidRPr="002E2EB6">
        <w:rPr>
          <w:rFonts w:ascii="Arial" w:eastAsia="MS Mincho" w:hAnsi="Arial" w:cs="Arial"/>
          <w:noProof/>
          <w:sz w:val="20"/>
          <w:szCs w:val="20"/>
          <w:lang w:eastAsia="en-GB"/>
        </w:rPr>
        <mc:AlternateContent>
          <mc:Choice Requires="wps">
            <w:drawing>
              <wp:anchor distT="45720" distB="45720" distL="114300" distR="114300" simplePos="0" relativeHeight="251674624" behindDoc="0" locked="0" layoutInCell="1" allowOverlap="1" wp14:anchorId="09974858" wp14:editId="0BBF024F">
                <wp:simplePos x="0" y="0"/>
                <wp:positionH relativeFrom="margin">
                  <wp:posOffset>160020</wp:posOffset>
                </wp:positionH>
                <wp:positionV relativeFrom="paragraph">
                  <wp:posOffset>341630</wp:posOffset>
                </wp:positionV>
                <wp:extent cx="5516880" cy="248920"/>
                <wp:effectExtent l="0" t="0" r="26670" b="2032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248920"/>
                        </a:xfrm>
                        <a:prstGeom prst="rect">
                          <a:avLst/>
                        </a:prstGeom>
                        <a:solidFill>
                          <a:srgbClr val="FFFFFF"/>
                        </a:solidFill>
                        <a:ln w="9525">
                          <a:solidFill>
                            <a:srgbClr val="000000"/>
                          </a:solidFill>
                          <a:miter lim="800000"/>
                          <a:headEnd/>
                          <a:tailEnd/>
                        </a:ln>
                      </wps:spPr>
                      <wps:txbx>
                        <w:txbxContent>
                          <w:p w14:paraId="100D7EFE" w14:textId="77777777" w:rsidR="00BF21DC" w:rsidRDefault="00BF21DC" w:rsidP="002E2EB6">
                            <w:pPr>
                              <w:rPr>
                                <w:rFonts w:ascii="Arial" w:hAnsi="Arial" w:cs="Arial"/>
                                <w:i/>
                                <w:sz w:val="20"/>
                                <w:szCs w:val="20"/>
                              </w:rPr>
                            </w:pPr>
                            <w:r w:rsidRPr="006520E8">
                              <w:rPr>
                                <w:rFonts w:ascii="Arial" w:hAnsi="Arial" w:cs="Arial"/>
                                <w:i/>
                                <w:sz w:val="20"/>
                                <w:szCs w:val="20"/>
                              </w:rPr>
                              <w:t>Please list recipients or categories of recipient here or state “Not applicable”</w:t>
                            </w:r>
                          </w:p>
                          <w:p w14:paraId="66A7A522" w14:textId="14CC4E44" w:rsidR="002653AA" w:rsidRDefault="000738FF" w:rsidP="000738FF">
                            <w:pPr>
                              <w:pStyle w:val="ListParagraph"/>
                              <w:numPr>
                                <w:ilvl w:val="0"/>
                                <w:numId w:val="26"/>
                              </w:numPr>
                              <w:spacing w:line="240" w:lineRule="auto"/>
                            </w:pPr>
                            <w:r>
                              <w:t>Early Years Settings (private nursery, playgroups or local authority nursery where applicable.</w:t>
                            </w:r>
                          </w:p>
                          <w:p w14:paraId="38E3C368" w14:textId="360A9390" w:rsidR="000738FF" w:rsidRDefault="000738FF" w:rsidP="000738FF">
                            <w:pPr>
                              <w:pStyle w:val="ListParagraph"/>
                              <w:numPr>
                                <w:ilvl w:val="0"/>
                                <w:numId w:val="26"/>
                              </w:numPr>
                              <w:spacing w:line="240" w:lineRule="auto"/>
                            </w:pPr>
                            <w:r>
                              <w:t>Scottish Government for census purposes.</w:t>
                            </w:r>
                          </w:p>
                          <w:p w14:paraId="7CE3463D" w14:textId="4ECBC976" w:rsidR="000738FF" w:rsidRPr="000738FF" w:rsidRDefault="000738FF" w:rsidP="000738FF">
                            <w:pPr>
                              <w:pStyle w:val="ListParagraph"/>
                              <w:numPr>
                                <w:ilvl w:val="0"/>
                                <w:numId w:val="26"/>
                              </w:numPr>
                              <w:spacing w:line="240" w:lineRule="auto"/>
                            </w:pPr>
                            <w:r>
                              <w:t>Partner agencies (ie: NHS) where applicable</w:t>
                            </w:r>
                          </w:p>
                          <w:p w14:paraId="50F1ED3B" w14:textId="77777777" w:rsidR="002653AA" w:rsidRPr="006520E8" w:rsidRDefault="002653AA" w:rsidP="002653AA">
                            <w:pPr>
                              <w:spacing w:line="240" w:lineRule="auto"/>
                              <w:contextualSpacing/>
                              <w:rPr>
                                <w:rFonts w:ascii="Arial" w:hAnsi="Arial" w:cs="Arial"/>
                                <w:i/>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74858" id="Text Box 20" o:spid="_x0000_s1027" type="#_x0000_t202" style="position:absolute;left:0;text-align:left;margin-left:12.6pt;margin-top:26.9pt;width:434.4pt;height:19.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COJAIAAE0EAAAOAAAAZHJzL2Uyb0RvYy54bWysVNtu2zAMfR+wfxD0vjgJki4x4hRdugwD&#10;ugvQ7gMYWY6FSaImKbG7rx8lp2nQbS/D/CBIJHV0eEh6dd0bzY7SB4W24pPRmDNpBdbK7iv+7WH7&#10;ZsFZiGBr0GhlxR9l4Nfr169WnSvlFFvUtfSMQGwoO1fxNkZXFkUQrTQQRuikJWeD3kCko98XtYeO&#10;0I0upuPxVdGhr51HIUMg6+3g5OuM3zRSxC9NE2RkuuLELebV53WX1mK9gnLvwbVKnGjAP7AwoCw9&#10;eoa6hQjs4NVvUEYJjwGbOBJoCmwaJWTOgbKZjF9kc9+CkzkXEie4s0zh/8GKz8evnqm64lOSx4Kh&#10;Gj3IPrJ32DMykT6dCyWF3TsKjD3Zqc451+DuUHwPzOKmBbuXN95j10qoid8k3Swurg44IYHsuk9Y&#10;0ztwiJiB+sabJB7JwQidiDyea5O4CDLO55OrxYJcgnzT2WI5kCugfLrtfIgfJBqWNhX3VPuMDse7&#10;EBMbKJ9C0mMBtaq3Sut88PvdRnt2BOqTbf5yAi/CtGVdxZfz6XwQ4K8Q4/z9CcKoSA2vlan44hwE&#10;ZZLtva1zO0ZQetgTZW1POibpBhFjv+tzybLISeMd1o8krMehv2keadOi/8lZR71d8fDjAF5ypj9a&#10;Ks5yMpulYciH2fxtKr2/9OwuPWAFQVU8cjZsNzEPUNbN3VARtyrr+8zkRJl6Nst+mq80FJfnHPX8&#10;F1j/AgAA//8DAFBLAwQUAAYACAAAACEA+OHLtt0AAAAIAQAADwAAAGRycy9kb3ducmV2LnhtbEyP&#10;wU7DMBBE70j8g7VIXCrqkJCqTeNUUKknTg3l7sbbJCJeB9tt079nOcFxNaPZ98rNZAdxQR96Rwqe&#10;5wkIpMaZnloFh4/d0xJEiJqMHhyhghsG2FT3d6UujLvSHi91bAWPUCi0gi7GsZAyNB1aHeZuROLs&#10;5LzVkU/fSuP1lcftINMkWUire+IPnR5x22HzVZ+tgsV3nc3eP82M9rfdm29sbraHXKnHh+l1DSLi&#10;FP/K8IvP6FAx09GdyQQxKEjzlJsK8owNOF+uXtjtqGCVJSCrUv4XqH4AAAD//wMAUEsBAi0AFAAG&#10;AAgAAAAhALaDOJL+AAAA4QEAABMAAAAAAAAAAAAAAAAAAAAAAFtDb250ZW50X1R5cGVzXS54bWxQ&#10;SwECLQAUAAYACAAAACEAOP0h/9YAAACUAQAACwAAAAAAAAAAAAAAAAAvAQAAX3JlbHMvLnJlbHNQ&#10;SwECLQAUAAYACAAAACEA0OUAjiQCAABNBAAADgAAAAAAAAAAAAAAAAAuAgAAZHJzL2Uyb0RvYy54&#10;bWxQSwECLQAUAAYACAAAACEA+OHLtt0AAAAIAQAADwAAAAAAAAAAAAAAAAB+BAAAZHJzL2Rvd25y&#10;ZXYueG1sUEsFBgAAAAAEAAQA8wAAAIgFAAAAAA==&#10;">
                <v:textbox style="mso-fit-shape-to-text:t">
                  <w:txbxContent>
                    <w:p w14:paraId="100D7EFE" w14:textId="77777777" w:rsidR="00BF21DC" w:rsidRDefault="00BF21DC" w:rsidP="002E2EB6">
                      <w:pPr>
                        <w:rPr>
                          <w:rFonts w:ascii="Arial" w:hAnsi="Arial" w:cs="Arial"/>
                          <w:i/>
                          <w:sz w:val="20"/>
                          <w:szCs w:val="20"/>
                        </w:rPr>
                      </w:pPr>
                      <w:r w:rsidRPr="006520E8">
                        <w:rPr>
                          <w:rFonts w:ascii="Arial" w:hAnsi="Arial" w:cs="Arial"/>
                          <w:i/>
                          <w:sz w:val="20"/>
                          <w:szCs w:val="20"/>
                        </w:rPr>
                        <w:t>Please list recipients or categories of recipient here or state “Not applicable”</w:t>
                      </w:r>
                    </w:p>
                    <w:p w14:paraId="66A7A522" w14:textId="14CC4E44" w:rsidR="002653AA" w:rsidRDefault="000738FF" w:rsidP="000738FF">
                      <w:pPr>
                        <w:pStyle w:val="ListParagraph"/>
                        <w:numPr>
                          <w:ilvl w:val="0"/>
                          <w:numId w:val="26"/>
                        </w:numPr>
                        <w:spacing w:line="240" w:lineRule="auto"/>
                      </w:pPr>
                      <w:r>
                        <w:t>Early Years Settings (private nursery, playgroups or local authority nursery where applicable.</w:t>
                      </w:r>
                    </w:p>
                    <w:p w14:paraId="38E3C368" w14:textId="360A9390" w:rsidR="000738FF" w:rsidRDefault="000738FF" w:rsidP="000738FF">
                      <w:pPr>
                        <w:pStyle w:val="ListParagraph"/>
                        <w:numPr>
                          <w:ilvl w:val="0"/>
                          <w:numId w:val="26"/>
                        </w:numPr>
                        <w:spacing w:line="240" w:lineRule="auto"/>
                      </w:pPr>
                      <w:r>
                        <w:t>Scottish Government for census purposes.</w:t>
                      </w:r>
                    </w:p>
                    <w:p w14:paraId="7CE3463D" w14:textId="4ECBC976" w:rsidR="000738FF" w:rsidRPr="000738FF" w:rsidRDefault="000738FF" w:rsidP="000738FF">
                      <w:pPr>
                        <w:pStyle w:val="ListParagraph"/>
                        <w:numPr>
                          <w:ilvl w:val="0"/>
                          <w:numId w:val="26"/>
                        </w:numPr>
                        <w:spacing w:line="240" w:lineRule="auto"/>
                      </w:pPr>
                      <w:r>
                        <w:t>Partner agencies (</w:t>
                      </w:r>
                      <w:proofErr w:type="spellStart"/>
                      <w:r>
                        <w:t>ie</w:t>
                      </w:r>
                      <w:proofErr w:type="spellEnd"/>
                      <w:r>
                        <w:t>: NHS) where applicable</w:t>
                      </w:r>
                    </w:p>
                    <w:p w14:paraId="50F1ED3B" w14:textId="77777777" w:rsidR="002653AA" w:rsidRPr="006520E8" w:rsidRDefault="002653AA" w:rsidP="002653AA">
                      <w:pPr>
                        <w:spacing w:line="240" w:lineRule="auto"/>
                        <w:contextualSpacing/>
                        <w:rPr>
                          <w:rFonts w:ascii="Arial" w:hAnsi="Arial" w:cs="Arial"/>
                          <w:i/>
                          <w:sz w:val="20"/>
                          <w:szCs w:val="20"/>
                        </w:rPr>
                      </w:pPr>
                    </w:p>
                  </w:txbxContent>
                </v:textbox>
                <w10:wrap type="square" anchorx="margin"/>
              </v:shape>
            </w:pict>
          </mc:Fallback>
        </mc:AlternateContent>
      </w:r>
      <w:r w:rsidRPr="002E2EB6">
        <w:rPr>
          <w:rFonts w:ascii="Arial" w:eastAsia="MS Mincho" w:hAnsi="Arial" w:cs="Arial"/>
          <w:sz w:val="20"/>
          <w:szCs w:val="20"/>
          <w:lang w:val="en-US"/>
        </w:rPr>
        <w:t>Your information will be shared with the following recipients or categories of recipient:</w:t>
      </w:r>
    </w:p>
    <w:p w14:paraId="3A1F59B9" w14:textId="77777777" w:rsidR="002E2EB6" w:rsidRPr="002E2EB6" w:rsidRDefault="002E2EB6" w:rsidP="002E2EB6">
      <w:pPr>
        <w:spacing w:after="0" w:line="240" w:lineRule="auto"/>
        <w:jc w:val="both"/>
        <w:rPr>
          <w:rFonts w:ascii="Arial" w:eastAsia="MS Mincho" w:hAnsi="Arial" w:cs="Arial"/>
          <w:lang w:val="en-US"/>
        </w:rPr>
      </w:pPr>
    </w:p>
    <w:p w14:paraId="3D8458D3" w14:textId="195059CA" w:rsidR="00791D09" w:rsidRPr="002E2EB6" w:rsidRDefault="002E2EB6" w:rsidP="002E2EB6">
      <w:pPr>
        <w:spacing w:after="0" w:line="240" w:lineRule="auto"/>
        <w:jc w:val="both"/>
        <w:rPr>
          <w:rFonts w:ascii="Arial" w:eastAsia="MS Mincho" w:hAnsi="Arial" w:cs="Arial"/>
          <w:sz w:val="20"/>
          <w:szCs w:val="20"/>
          <w:lang w:val="en-US"/>
        </w:rPr>
      </w:pPr>
      <w:r w:rsidRPr="002E2EB6">
        <w:rPr>
          <w:rFonts w:ascii="Arial" w:eastAsia="MS Mincho" w:hAnsi="Arial" w:cs="Arial"/>
          <w:noProof/>
          <w:sz w:val="20"/>
          <w:szCs w:val="20"/>
          <w:lang w:eastAsia="en-GB"/>
        </w:rPr>
        <mc:AlternateContent>
          <mc:Choice Requires="wps">
            <w:drawing>
              <wp:anchor distT="45720" distB="45720" distL="114300" distR="114300" simplePos="0" relativeHeight="251675648" behindDoc="0" locked="0" layoutInCell="1" allowOverlap="1" wp14:anchorId="39C835DD" wp14:editId="50C73CB8">
                <wp:simplePos x="0" y="0"/>
                <wp:positionH relativeFrom="margin">
                  <wp:posOffset>161925</wp:posOffset>
                </wp:positionH>
                <wp:positionV relativeFrom="paragraph">
                  <wp:posOffset>357505</wp:posOffset>
                </wp:positionV>
                <wp:extent cx="5577840" cy="684530"/>
                <wp:effectExtent l="0" t="0" r="22860" b="2032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84530"/>
                        </a:xfrm>
                        <a:prstGeom prst="rect">
                          <a:avLst/>
                        </a:prstGeom>
                        <a:solidFill>
                          <a:srgbClr val="FFFFFF"/>
                        </a:solidFill>
                        <a:ln w="9525">
                          <a:solidFill>
                            <a:srgbClr val="000000"/>
                          </a:solidFill>
                          <a:miter lim="800000"/>
                          <a:headEnd/>
                          <a:tailEnd/>
                        </a:ln>
                      </wps:spPr>
                      <wps:txbx>
                        <w:txbxContent>
                          <w:p w14:paraId="70CD845A" w14:textId="77777777" w:rsidR="00BF21DC" w:rsidRDefault="00BF21DC" w:rsidP="002E2EB6">
                            <w:pPr>
                              <w:rPr>
                                <w:rFonts w:ascii="Arial" w:hAnsi="Arial" w:cs="Arial"/>
                                <w:i/>
                                <w:sz w:val="20"/>
                                <w:szCs w:val="20"/>
                              </w:rPr>
                            </w:pPr>
                            <w:r w:rsidRPr="006520E8">
                              <w:rPr>
                                <w:rFonts w:ascii="Arial" w:hAnsi="Arial" w:cs="Arial"/>
                                <w:i/>
                                <w:sz w:val="20"/>
                                <w:szCs w:val="20"/>
                              </w:rPr>
                              <w:t>Please list any countries to which the data will be transferred and stored or state “Not applicable”.  Where data is transferred abroad, details of the safeguards in place must be stated e.g. Privacy Shield compliant organisation, Country deemed “Safe” by European Commission, etc.</w:t>
                            </w:r>
                          </w:p>
                          <w:p w14:paraId="7A54CC99" w14:textId="2239F40F" w:rsidR="00C10629" w:rsidRPr="00C10629" w:rsidRDefault="00C10629" w:rsidP="002E2EB6">
                            <w:pPr>
                              <w:rPr>
                                <w:rFonts w:ascii="Arial" w:hAnsi="Arial" w:cs="Arial"/>
                                <w:sz w:val="20"/>
                                <w:szCs w:val="20"/>
                              </w:rPr>
                            </w:pPr>
                            <w:r>
                              <w:rPr>
                                <w:rFonts w:ascii="Arial" w:hAnsi="Arial" w:cs="Arial"/>
                                <w:sz w:val="20"/>
                                <w:szCs w:val="20"/>
                              </w:rPr>
                              <w:t>Not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835DD" id="Text Box 21" o:spid="_x0000_s1028" type="#_x0000_t202" style="position:absolute;left:0;text-align:left;margin-left:12.75pt;margin-top:28.15pt;width:439.2pt;height:53.9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tHKQIAAE0EAAAOAAAAZHJzL2Uyb0RvYy54bWysVNtu2zAMfR+wfxD0vjjJ4iY14hRdugwD&#10;ugvQ7gNkWY6FSaImKbGzry8lJ2m6y8swPwiiSB2R55Be3vRakb1wXoIp6WQ0pkQYDrU025J+e9y8&#10;WVDiAzM1U2BESQ/C05vV61fLzhZiCi2oWjiCIMYXnS1pG4ItsszzVmjmR2CFQWcDTrOApttmtWMd&#10;omuVTcfjq6wDV1sHXHiPp3eDk64SftMIHr40jReBqJJibiGtLq1VXLPVkhVbx2wr+TEN9g9ZaCYN&#10;PnqGumOBkZ2Tv0FpyR14aMKIg86gaSQXqQasZjL+pZqHllmRakFyvD3T5P8fLP+8/+qIrEs6nVBi&#10;mEaNHkUfyDvoCR4hP531BYY9WAwMPZ6jzqlWb++Bf/fEwLplZitunYOuFazG/NLN7OLqgOMjSNV9&#10;ghrfYbsACahvnI7kIR0E0VGnw1mbmAvHwzyfzxczdHH0XS1m+dskXsaK023rfPggQJO4KalD7RM6&#10;29/7gHVg6CkkPuZByXojlUqG21Zr5cieYZ9s0hdLxysvwpQhXUmv82k+EPBXiHH6/gShZcCGV1KX&#10;dHEOYkWk7b2pUzsGJtWwx/eVwTQij5G6gcTQV/0g2UmeCuoDEutg6G+cR9y04H5S0mFvl9T/2DEn&#10;KFEfDYpzPZlFJkMyZvl8ioa79FSXHmY4QpU0UDJs1yENUOLN3qKIG5n4jVkOmRxTxp5NHB7nKw7F&#10;pZ2inv8CqycAAAD//wMAUEsDBBQABgAIAAAAIQAox5J+3gAAAAkBAAAPAAAAZHJzL2Rvd25yZXYu&#10;eG1sTI/BTsMwEETvSPyDtUhcKuq0wVEb4lRQqSdODeXuxtskIl6H2G3Tv2c5wXE1TzNvi83kenHB&#10;MXSeNCzmCQik2tuOGg2Hj93TCkSIhqzpPaGGGwbYlPd3hcmtv9IeL1VsBJdQyI2GNsYhlzLULToT&#10;5n5A4uzkR2cin2Mj7WiuXO56uUySTDrTES+0ZsBti/VXdXYasu8qnb1/2hntb7u3sXbKbg9K68eH&#10;6fUFRMQp/sHwq8/qULLT0Z/JBtFrWCrFpAaVpSA4XyfpGsSRwex5AbIs5P8Pyh8AAAD//wMAUEsB&#10;Ai0AFAAGAAgAAAAhALaDOJL+AAAA4QEAABMAAAAAAAAAAAAAAAAAAAAAAFtDb250ZW50X1R5cGVz&#10;XS54bWxQSwECLQAUAAYACAAAACEAOP0h/9YAAACUAQAACwAAAAAAAAAAAAAAAAAvAQAAX3JlbHMv&#10;LnJlbHNQSwECLQAUAAYACAAAACEAnxWbRykCAABNBAAADgAAAAAAAAAAAAAAAAAuAgAAZHJzL2Uy&#10;b0RvYy54bWxQSwECLQAUAAYACAAAACEAKMeSft4AAAAJAQAADwAAAAAAAAAAAAAAAACDBAAAZHJz&#10;L2Rvd25yZXYueG1sUEsFBgAAAAAEAAQA8wAAAI4FAAAAAA==&#10;">
                <v:textbox style="mso-fit-shape-to-text:t">
                  <w:txbxContent>
                    <w:p w14:paraId="70CD845A" w14:textId="77777777" w:rsidR="00BF21DC" w:rsidRDefault="00BF21DC" w:rsidP="002E2EB6">
                      <w:pPr>
                        <w:rPr>
                          <w:rFonts w:ascii="Arial" w:hAnsi="Arial" w:cs="Arial"/>
                          <w:i/>
                          <w:sz w:val="20"/>
                          <w:szCs w:val="20"/>
                        </w:rPr>
                      </w:pPr>
                      <w:r w:rsidRPr="006520E8">
                        <w:rPr>
                          <w:rFonts w:ascii="Arial" w:hAnsi="Arial" w:cs="Arial"/>
                          <w:i/>
                          <w:sz w:val="20"/>
                          <w:szCs w:val="20"/>
                        </w:rPr>
                        <w:t>Please list any countries to which the data will be transferred and stored or state “Not applicable”.  Where data is transferred abroad, details of the safeguards in place must be stated e.g. Privacy Shield compliant organisation, Country deemed “Safe” by European Commission, etc.</w:t>
                      </w:r>
                    </w:p>
                    <w:p w14:paraId="7A54CC99" w14:textId="2239F40F" w:rsidR="00C10629" w:rsidRPr="00C10629" w:rsidRDefault="00C10629" w:rsidP="002E2EB6">
                      <w:pPr>
                        <w:rPr>
                          <w:rFonts w:ascii="Arial" w:hAnsi="Arial" w:cs="Arial"/>
                          <w:sz w:val="20"/>
                          <w:szCs w:val="20"/>
                        </w:rPr>
                      </w:pPr>
                      <w:r>
                        <w:rPr>
                          <w:rFonts w:ascii="Arial" w:hAnsi="Arial" w:cs="Arial"/>
                          <w:sz w:val="20"/>
                          <w:szCs w:val="20"/>
                        </w:rPr>
                        <w:t>Not applicable.</w:t>
                      </w:r>
                    </w:p>
                  </w:txbxContent>
                </v:textbox>
                <w10:wrap type="square" anchorx="margin"/>
              </v:shape>
            </w:pict>
          </mc:Fallback>
        </mc:AlternateContent>
      </w:r>
      <w:r w:rsidRPr="002E2EB6">
        <w:rPr>
          <w:rFonts w:ascii="Arial" w:eastAsia="MS Mincho" w:hAnsi="Arial" w:cs="Arial"/>
          <w:sz w:val="20"/>
          <w:szCs w:val="20"/>
          <w:lang w:val="en-US"/>
        </w:rPr>
        <w:t>Your information will be transferred to or stored in the following countries and the following safeguards are in place:</w:t>
      </w:r>
    </w:p>
    <w:p w14:paraId="2D012542" w14:textId="77777777" w:rsidR="002E2EB6" w:rsidRPr="002E2EB6" w:rsidRDefault="002E2EB6" w:rsidP="002E2EB6">
      <w:pPr>
        <w:spacing w:after="0" w:line="240" w:lineRule="auto"/>
        <w:jc w:val="both"/>
        <w:rPr>
          <w:rFonts w:ascii="Arial" w:eastAsia="MS Mincho" w:hAnsi="Arial" w:cs="Arial"/>
          <w:sz w:val="20"/>
          <w:szCs w:val="20"/>
          <w:lang w:val="en-US"/>
        </w:rPr>
      </w:pPr>
    </w:p>
    <w:p w14:paraId="1FFF15A4" w14:textId="77777777" w:rsidR="002E2EB6" w:rsidRPr="002E2EB6" w:rsidRDefault="002E2EB6" w:rsidP="002E2EB6">
      <w:pPr>
        <w:spacing w:after="0" w:line="240" w:lineRule="auto"/>
        <w:jc w:val="both"/>
        <w:rPr>
          <w:rFonts w:ascii="Arial" w:eastAsia="MS Mincho" w:hAnsi="Arial" w:cs="Arial"/>
          <w:sz w:val="20"/>
          <w:szCs w:val="20"/>
          <w:lang w:val="en-US"/>
        </w:rPr>
      </w:pPr>
      <w:r w:rsidRPr="002E2EB6">
        <w:rPr>
          <w:rFonts w:ascii="Arial" w:eastAsia="MS Mincho" w:hAnsi="Arial" w:cs="Arial"/>
          <w:noProof/>
          <w:lang w:eastAsia="en-GB"/>
        </w:rPr>
        <mc:AlternateContent>
          <mc:Choice Requires="wps">
            <w:drawing>
              <wp:anchor distT="45720" distB="45720" distL="114300" distR="114300" simplePos="0" relativeHeight="251676672" behindDoc="0" locked="0" layoutInCell="1" allowOverlap="1" wp14:anchorId="06714C18" wp14:editId="4C422FA5">
                <wp:simplePos x="0" y="0"/>
                <wp:positionH relativeFrom="margin">
                  <wp:posOffset>158750</wp:posOffset>
                </wp:positionH>
                <wp:positionV relativeFrom="paragraph">
                  <wp:posOffset>245110</wp:posOffset>
                </wp:positionV>
                <wp:extent cx="5701665" cy="770890"/>
                <wp:effectExtent l="0" t="0" r="13335"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770890"/>
                        </a:xfrm>
                        <a:prstGeom prst="rect">
                          <a:avLst/>
                        </a:prstGeom>
                        <a:solidFill>
                          <a:srgbClr val="FFFFFF"/>
                        </a:solidFill>
                        <a:ln w="9525">
                          <a:solidFill>
                            <a:sysClr val="windowText" lastClr="000000"/>
                          </a:solidFill>
                          <a:miter lim="800000"/>
                          <a:headEnd/>
                          <a:tailEnd/>
                        </a:ln>
                      </wps:spPr>
                      <wps:txbx>
                        <w:txbxContent>
                          <w:p w14:paraId="175B65BC" w14:textId="77777777" w:rsidR="00BF21DC" w:rsidRDefault="00BF21DC" w:rsidP="002E2EB6">
                            <w:pPr>
                              <w:rPr>
                                <w:rFonts w:ascii="Arial" w:hAnsi="Arial" w:cs="Arial"/>
                                <w:i/>
                                <w:sz w:val="20"/>
                                <w:szCs w:val="20"/>
                              </w:rPr>
                            </w:pPr>
                            <w:r w:rsidRPr="00612380">
                              <w:rPr>
                                <w:rFonts w:ascii="Arial" w:hAnsi="Arial" w:cs="Arial"/>
                                <w:i/>
                                <w:sz w:val="20"/>
                                <w:szCs w:val="20"/>
                              </w:rPr>
                              <w:t>Please state the retention period(s)</w:t>
                            </w:r>
                          </w:p>
                          <w:p w14:paraId="1FEB8E5F" w14:textId="470E1383" w:rsidR="00C10629" w:rsidRPr="00217014" w:rsidRDefault="00217014" w:rsidP="00C10629">
                            <w:r w:rsidRPr="00217014">
                              <w:t>Current Year plus 1</w:t>
                            </w:r>
                            <w:r w:rsidR="00300119">
                              <w:t xml:space="preserve"> </w:t>
                            </w:r>
                            <w:r w:rsidR="00300119">
                              <w:rPr>
                                <w:rFonts w:ascii="Arial" w:hAnsi="Arial" w:cs="Arial"/>
                                <w:color w:val="000000"/>
                                <w:sz w:val="20"/>
                                <w:szCs w:val="20"/>
                              </w:rPr>
                              <w:t>unless we have a legal responsibility to keep the information for a longer period of time.” </w:t>
                            </w:r>
                          </w:p>
                          <w:p w14:paraId="24549B46" w14:textId="77777777" w:rsidR="00C10629" w:rsidRPr="00612380" w:rsidRDefault="00C10629" w:rsidP="002E2EB6">
                            <w:pPr>
                              <w:rPr>
                                <w:rFonts w:ascii="Arial" w:hAnsi="Arial" w:cs="Arial"/>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14C18" id="_x0000_t202" coordsize="21600,21600" o:spt="202" path="m,l,21600r21600,l21600,xe">
                <v:stroke joinstyle="miter"/>
                <v:path gradientshapeok="t" o:connecttype="rect"/>
              </v:shapetype>
              <v:shape id="_x0000_s1029" type="#_x0000_t202" style="position:absolute;left:0;text-align:left;margin-left:12.5pt;margin-top:19.3pt;width:448.95pt;height:60.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6mNwIAAGAEAAAOAAAAZHJzL2Uyb0RvYy54bWysVNuO2jAQfa/Uf7D8XhJSWCAirLZsqSpt&#10;L9JuP2BwHGLV8aS2IaFfv2MHKN32qWoeLI9nfDxzzkyWt32j2UFap9AUfDxKOZNGYKnMruDfnjZv&#10;5pw5D6YEjUYW/Cgdv129frXs2lxmWKMupWUEYlzetQWvvW/zJHGilg24EbbSkLNC24An0+6S0kJH&#10;6I1OsjS9STq0ZWtRSOfo9H5w8lXEryop/JeqctIzXXDKzcfVxnUb1mS1hHxnoa2VOKUB/5BFA8rQ&#10;oxeoe/DA9lb9AdUoYdFh5UcCmwSrSgkZa6BqxumLah5raGWshchx7YUm9/9gxefDV8tUWfAs48xA&#10;Qxo9yd6zd9izLNDTtS6nqMeW4nxPxyRzLNW1Dyi+O2ZwXYPZyTtrsasllJTeONxMrq4OOC6AbLtP&#10;WNIzsPcYgfrKNoE7YoMROsl0vEgTUhF0OJ2l45ubKWeCfLNZOl9E7RLIz7db6/wHiQ0Lm4Jbkj6i&#10;w+HB+ZAN5OeQ8JhDrcqN0joadrdda8sOQG2yiV8s4EWYNqwr+GKaTQcCfoM4ugsC9WeJXaCRMw3O&#10;k4MKit/fYBvlaQa0ago+vwRBHqh8b8rYoR6UHvZUhjYnbgOdA7G+3/ZRxbdnybZYHolsi0PL04jS&#10;pkb7k7OO2r3g7scerKQEPxoSbDGeTMJ8RGMynWVk2GvP9toDRhBUwam+Ybv2caYClwbvSNhKRc5D&#10;BwyZnFKmNo5SnEYuzMm1HaN+/RhWzwAAAP//AwBQSwMEFAAGAAgAAAAhACatTbPgAAAACQEAAA8A&#10;AABkcnMvZG93bnJldi54bWxMj0FPg0AUhO8m/ofNM/Fmd8GILWVpiMbooQdtjb0u8ASUfUvYLaX/&#10;3udJj5OZzHyTbWbbiwlH3znSEC0UCKTK1R01Gt73TzdLED4Yqk3vCDWc0cMmv7zITFq7E73htAuN&#10;4BLyqdHQhjCkUvqqRWv8wg1I7H260ZrAcmxkPZoTl9texkol0pqOeKE1Az60WH3vjlZD8Wir+6+P&#10;qCi252g77V8PyUv5rPX11VysQQScw18YfvEZHXJmKt2Rai96DfEdXwkabpcJCPZXcbwCUXIwUQpk&#10;nsn/D/IfAAAA//8DAFBLAQItABQABgAIAAAAIQC2gziS/gAAAOEBAAATAAAAAAAAAAAAAAAAAAAA&#10;AABbQ29udGVudF9UeXBlc10ueG1sUEsBAi0AFAAGAAgAAAAhADj9If/WAAAAlAEAAAsAAAAAAAAA&#10;AAAAAAAALwEAAF9yZWxzLy5yZWxzUEsBAi0AFAAGAAgAAAAhAM2+/qY3AgAAYAQAAA4AAAAAAAAA&#10;AAAAAAAALgIAAGRycy9lMm9Eb2MueG1sUEsBAi0AFAAGAAgAAAAhACatTbPgAAAACQEAAA8AAAAA&#10;AAAAAAAAAAAAkQQAAGRycy9kb3ducmV2LnhtbFBLBQYAAAAABAAEAPMAAACeBQAAAAA=&#10;" strokecolor="windowText">
                <v:textbox>
                  <w:txbxContent>
                    <w:p w14:paraId="175B65BC" w14:textId="77777777" w:rsidR="00BF21DC" w:rsidRDefault="00BF21DC" w:rsidP="002E2EB6">
                      <w:pPr>
                        <w:rPr>
                          <w:rFonts w:ascii="Arial" w:hAnsi="Arial" w:cs="Arial"/>
                          <w:i/>
                          <w:sz w:val="20"/>
                          <w:szCs w:val="20"/>
                        </w:rPr>
                      </w:pPr>
                      <w:r w:rsidRPr="00612380">
                        <w:rPr>
                          <w:rFonts w:ascii="Arial" w:hAnsi="Arial" w:cs="Arial"/>
                          <w:i/>
                          <w:sz w:val="20"/>
                          <w:szCs w:val="20"/>
                        </w:rPr>
                        <w:t>Please state the retention period(s)</w:t>
                      </w:r>
                    </w:p>
                    <w:p w14:paraId="1FEB8E5F" w14:textId="470E1383" w:rsidR="00C10629" w:rsidRPr="00217014" w:rsidRDefault="00217014" w:rsidP="00C10629">
                      <w:r w:rsidRPr="00217014">
                        <w:t>Current Year plus 1</w:t>
                      </w:r>
                      <w:r w:rsidR="00300119">
                        <w:t xml:space="preserve"> </w:t>
                      </w:r>
                      <w:r w:rsidR="00300119">
                        <w:rPr>
                          <w:rFonts w:ascii="Arial" w:hAnsi="Arial" w:cs="Arial"/>
                          <w:color w:val="000000"/>
                          <w:sz w:val="20"/>
                          <w:szCs w:val="20"/>
                        </w:rPr>
                        <w:t>unless we have a legal responsibility to keep the information for a longer period of time.” </w:t>
                      </w:r>
                    </w:p>
                    <w:p w14:paraId="24549B46" w14:textId="77777777" w:rsidR="00C10629" w:rsidRPr="00612380" w:rsidRDefault="00C10629" w:rsidP="002E2EB6">
                      <w:pPr>
                        <w:rPr>
                          <w:rFonts w:ascii="Arial" w:hAnsi="Arial" w:cs="Arial"/>
                          <w:i/>
                          <w:sz w:val="20"/>
                          <w:szCs w:val="20"/>
                        </w:rPr>
                      </w:pPr>
                    </w:p>
                  </w:txbxContent>
                </v:textbox>
                <w10:wrap type="square" anchorx="margin"/>
              </v:shape>
            </w:pict>
          </mc:Fallback>
        </mc:AlternateContent>
      </w:r>
      <w:r w:rsidRPr="002E2EB6">
        <w:rPr>
          <w:rFonts w:ascii="Arial" w:eastAsia="MS Mincho" w:hAnsi="Arial" w:cs="Arial"/>
          <w:sz w:val="20"/>
          <w:szCs w:val="20"/>
          <w:lang w:val="en-US"/>
        </w:rPr>
        <w:t>The retention period for the data is:</w:t>
      </w:r>
    </w:p>
    <w:p w14:paraId="17EE050E" w14:textId="77777777" w:rsidR="002E2EB6" w:rsidRPr="002E2EB6" w:rsidRDefault="002E2EB6" w:rsidP="002E2EB6">
      <w:pPr>
        <w:spacing w:after="0" w:line="240" w:lineRule="auto"/>
        <w:jc w:val="both"/>
        <w:rPr>
          <w:rFonts w:ascii="Arial" w:eastAsia="MS Mincho" w:hAnsi="Arial" w:cs="Arial"/>
          <w:lang w:val="en-US"/>
        </w:rPr>
      </w:pPr>
    </w:p>
    <w:p w14:paraId="2144A0B6" w14:textId="77777777" w:rsidR="002E2EB6" w:rsidRPr="002E2EB6" w:rsidRDefault="002E2EB6" w:rsidP="002E2EB6">
      <w:pPr>
        <w:spacing w:after="0" w:line="240" w:lineRule="auto"/>
        <w:jc w:val="both"/>
        <w:rPr>
          <w:rFonts w:ascii="Arial" w:eastAsia="MS Mincho" w:hAnsi="Arial" w:cs="Arial"/>
          <w:sz w:val="20"/>
          <w:szCs w:val="20"/>
          <w:lang w:val="en-US"/>
        </w:rPr>
      </w:pPr>
      <w:r w:rsidRPr="002E2EB6">
        <w:rPr>
          <w:rFonts w:ascii="Arial" w:eastAsia="MS Mincho" w:hAnsi="Arial" w:cs="Arial"/>
          <w:noProof/>
          <w:sz w:val="20"/>
          <w:szCs w:val="20"/>
          <w:lang w:eastAsia="en-GB"/>
        </w:rPr>
        <mc:AlternateContent>
          <mc:Choice Requires="wps">
            <w:drawing>
              <wp:anchor distT="45720" distB="45720" distL="114300" distR="114300" simplePos="0" relativeHeight="251678720" behindDoc="0" locked="0" layoutInCell="1" allowOverlap="1" wp14:anchorId="426162F5" wp14:editId="49C31947">
                <wp:simplePos x="0" y="0"/>
                <wp:positionH relativeFrom="margin">
                  <wp:align>right</wp:align>
                </wp:positionH>
                <wp:positionV relativeFrom="paragraph">
                  <wp:posOffset>196215</wp:posOffset>
                </wp:positionV>
                <wp:extent cx="5629275" cy="739140"/>
                <wp:effectExtent l="0" t="0" r="28575" b="228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39471"/>
                        </a:xfrm>
                        <a:prstGeom prst="rect">
                          <a:avLst/>
                        </a:prstGeom>
                        <a:solidFill>
                          <a:srgbClr val="FFFFFF"/>
                        </a:solidFill>
                        <a:ln w="9525">
                          <a:solidFill>
                            <a:srgbClr val="000000"/>
                          </a:solidFill>
                          <a:miter lim="800000"/>
                          <a:headEnd/>
                          <a:tailEnd/>
                        </a:ln>
                      </wps:spPr>
                      <wps:txbx>
                        <w:txbxContent>
                          <w:p w14:paraId="285AACA6" w14:textId="77777777" w:rsidR="00BF21DC" w:rsidRDefault="00BF21DC" w:rsidP="002E2EB6">
                            <w:pPr>
                              <w:rPr>
                                <w:rFonts w:ascii="Arial" w:hAnsi="Arial" w:cs="Arial"/>
                                <w:i/>
                                <w:sz w:val="20"/>
                              </w:rPr>
                            </w:pPr>
                            <w:r w:rsidRPr="00612380">
                              <w:rPr>
                                <w:rFonts w:ascii="Arial" w:hAnsi="Arial" w:cs="Arial"/>
                                <w:i/>
                                <w:sz w:val="20"/>
                              </w:rPr>
                              <w:t>Please detail any automated decision-making or profiling that will tak</w:t>
                            </w:r>
                            <w:r w:rsidRPr="00E063E7">
                              <w:rPr>
                                <w:rFonts w:ascii="Arial" w:hAnsi="Arial" w:cs="Arial"/>
                                <w:i/>
                                <w:sz w:val="20"/>
                              </w:rPr>
                              <w:t>e place or state “Not applicable</w:t>
                            </w:r>
                            <w:r w:rsidRPr="00612380">
                              <w:rPr>
                                <w:rFonts w:ascii="Arial" w:hAnsi="Arial" w:cs="Arial"/>
                                <w:i/>
                                <w:sz w:val="20"/>
                              </w:rPr>
                              <w:t>”.</w:t>
                            </w:r>
                          </w:p>
                          <w:p w14:paraId="1EB4CD49" w14:textId="34958A12" w:rsidR="005053C3" w:rsidRPr="005053C3" w:rsidRDefault="005053C3" w:rsidP="002E2EB6">
                            <w:pPr>
                              <w:rPr>
                                <w:rFonts w:ascii="Arial" w:hAnsi="Arial" w:cs="Arial"/>
                                <w:sz w:val="20"/>
                              </w:rPr>
                            </w:pPr>
                            <w:r>
                              <w:rPr>
                                <w:rFonts w:ascii="Arial" w:hAnsi="Arial" w:cs="Arial"/>
                                <w:sz w:val="20"/>
                              </w:rPr>
                              <w:t>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162F5" id="_x0000_s1030" type="#_x0000_t202" style="position:absolute;left:0;text-align:left;margin-left:392.05pt;margin-top:15.45pt;width:443.25pt;height:58.2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zbJwIAAEwEAAAOAAAAZHJzL2Uyb0RvYy54bWysVNtu2zAMfR+wfxD0vjhxk6Yx4hRdugwD&#10;ugvQ7gMYWY6FSaInKbG7rx8lJ1nQbS/D/CCIInVEnkN6edsbzQ7SeYW25JPRmDNpBVbK7kr+9Wnz&#10;5oYzH8BWoNHKkj9Lz29Xr18tu7aQOTaoK+kYgVhfdG3JmxDaIsu8aKQBP8JWWnLW6AwEMt0uqxx0&#10;hG50lo/H11mHrmodCuk9nd4PTr5K+HUtRfhc114GpktOuYW0urRu45qtllDsHLSNEsc04B+yMKAs&#10;PXqGuocAbO/Ub1BGCYce6zASaDKsayVkqoGqmYxfVPPYQCtTLUSOb880+f8HKz4dvjimqpLnV5xZ&#10;MKTRk+wDe4s9yyM9XesLinpsKS70dEwyp1J9+4Dim2cW1w3YnbxzDrtGQkXpTeLN7OLqgOMjyLb7&#10;iBU9A/uACaivnYncERuM0Emm57M0MRVBh7PrfJHPZ5wJ8s2vFtP58AQUp9ut8+G9RMPipuSOpE/o&#10;cHjwIWYDxSkkPuZRq2qjtE6G223X2rEDUJts0pcKeBGmLetKvpjls4GAv0KM0/cnCKMC9btWpuQ3&#10;5yAoIm3vbJW6MYDSw55S1vbIY6RuIDH02z4pNj3Js8XqmYh1OLQ3jSNtGnQ/OOuotUvuv+/BSc70&#10;B0viLCbTaZyFZExn85wMd+nZXnrACoIqeeBs2K5Dmp/Im8U7ErFWid+o9pDJMWVq2UT7cbziTFza&#10;KerXT2D1EwAA//8DAFBLAwQUAAYACAAAACEAj2/+St4AAAAHAQAADwAAAGRycy9kb3ducmV2Lnht&#10;bEyPwU7DMBBE70j8g7VIXFDrQEqahjgVQgLRG7QIrm6yTSLsdbDdNPw9ywmOoxnNvCnXkzViRB96&#10;Rwqu5wkIpNo1PbUK3naPsxxEiJoabRyhgm8MsK7Oz0pdNO5ErzhuYyu4hEKhFXQxDoWUoe7Q6jB3&#10;AxJ7B+etjix9KxuvT1xujbxJkkxa3RMvdHrAhw7rz+3RKsgXz+NH2KQv73V2MKt4tRyfvrxSlxfT&#10;/R2IiFP8C8MvPqNDxUx7d6QmCKOAj0QFabICwW6eZ7cg9hxbLFOQVSn/81c/AAAA//8DAFBLAQIt&#10;ABQABgAIAAAAIQC2gziS/gAAAOEBAAATAAAAAAAAAAAAAAAAAAAAAABbQ29udGVudF9UeXBlc10u&#10;eG1sUEsBAi0AFAAGAAgAAAAhADj9If/WAAAAlAEAAAsAAAAAAAAAAAAAAAAALwEAAF9yZWxzLy5y&#10;ZWxzUEsBAi0AFAAGAAgAAAAhABIu/NsnAgAATAQAAA4AAAAAAAAAAAAAAAAALgIAAGRycy9lMm9E&#10;b2MueG1sUEsBAi0AFAAGAAgAAAAhAI9v/kreAAAABwEAAA8AAAAAAAAAAAAAAAAAgQQAAGRycy9k&#10;b3ducmV2LnhtbFBLBQYAAAAABAAEAPMAAACMBQAAAAA=&#10;">
                <v:textbox>
                  <w:txbxContent>
                    <w:p w14:paraId="285AACA6" w14:textId="77777777" w:rsidR="00BF21DC" w:rsidRDefault="00BF21DC" w:rsidP="002E2EB6">
                      <w:pPr>
                        <w:rPr>
                          <w:rFonts w:ascii="Arial" w:hAnsi="Arial" w:cs="Arial"/>
                          <w:i/>
                          <w:sz w:val="20"/>
                        </w:rPr>
                      </w:pPr>
                      <w:r w:rsidRPr="00612380">
                        <w:rPr>
                          <w:rFonts w:ascii="Arial" w:hAnsi="Arial" w:cs="Arial"/>
                          <w:i/>
                          <w:sz w:val="20"/>
                        </w:rPr>
                        <w:t>Please detail any automated decision-making or profiling that will tak</w:t>
                      </w:r>
                      <w:r w:rsidRPr="00E063E7">
                        <w:rPr>
                          <w:rFonts w:ascii="Arial" w:hAnsi="Arial" w:cs="Arial"/>
                          <w:i/>
                          <w:sz w:val="20"/>
                        </w:rPr>
                        <w:t>e place or state “Not applicable</w:t>
                      </w:r>
                      <w:r w:rsidRPr="00612380">
                        <w:rPr>
                          <w:rFonts w:ascii="Arial" w:hAnsi="Arial" w:cs="Arial"/>
                          <w:i/>
                          <w:sz w:val="20"/>
                        </w:rPr>
                        <w:t>”.</w:t>
                      </w:r>
                    </w:p>
                    <w:p w14:paraId="1EB4CD49" w14:textId="34958A12" w:rsidR="005053C3" w:rsidRPr="005053C3" w:rsidRDefault="005053C3" w:rsidP="002E2EB6">
                      <w:pPr>
                        <w:rPr>
                          <w:rFonts w:ascii="Arial" w:hAnsi="Arial" w:cs="Arial"/>
                          <w:sz w:val="20"/>
                        </w:rPr>
                      </w:pPr>
                      <w:r>
                        <w:rPr>
                          <w:rFonts w:ascii="Arial" w:hAnsi="Arial" w:cs="Arial"/>
                          <w:sz w:val="20"/>
                        </w:rPr>
                        <w:t>Not applicable.</w:t>
                      </w:r>
                    </w:p>
                  </w:txbxContent>
                </v:textbox>
                <w10:wrap type="square" anchorx="margin"/>
              </v:shape>
            </w:pict>
          </mc:Fallback>
        </mc:AlternateContent>
      </w:r>
      <w:r w:rsidRPr="002E2EB6">
        <w:rPr>
          <w:rFonts w:ascii="Arial" w:eastAsia="MS Mincho" w:hAnsi="Arial" w:cs="Arial"/>
          <w:sz w:val="20"/>
          <w:szCs w:val="20"/>
          <w:lang w:val="en-US"/>
        </w:rPr>
        <w:t>The following automated decision-making, including profiling, will be undertaken:</w:t>
      </w:r>
    </w:p>
    <w:p w14:paraId="60D6298D" w14:textId="77777777" w:rsidR="002E2EB6" w:rsidRPr="002E2EB6" w:rsidRDefault="002E2EB6" w:rsidP="002E2EB6">
      <w:pPr>
        <w:spacing w:after="0" w:line="240" w:lineRule="auto"/>
        <w:jc w:val="both"/>
        <w:rPr>
          <w:rFonts w:ascii="Arial" w:eastAsia="MS Mincho" w:hAnsi="Arial" w:cs="Arial"/>
          <w:sz w:val="20"/>
          <w:szCs w:val="20"/>
          <w:lang w:val="en-US"/>
        </w:rPr>
      </w:pPr>
    </w:p>
    <w:p w14:paraId="1304F259" w14:textId="77777777" w:rsidR="002E2EB6" w:rsidRPr="002E2EB6" w:rsidRDefault="002E2EB6" w:rsidP="002E2EB6">
      <w:pPr>
        <w:spacing w:after="0" w:line="240" w:lineRule="auto"/>
        <w:rPr>
          <w:rFonts w:ascii="Arial" w:eastAsia="MS Mincho" w:hAnsi="Arial" w:cs="Arial"/>
          <w:sz w:val="20"/>
          <w:szCs w:val="20"/>
          <w:lang w:val="en-US"/>
        </w:rPr>
      </w:pPr>
      <w:r w:rsidRPr="002E2EB6">
        <w:rPr>
          <w:rFonts w:ascii="Arial" w:eastAsia="MS Mincho" w:hAnsi="Arial" w:cs="Arial"/>
          <w:sz w:val="20"/>
          <w:szCs w:val="20"/>
          <w:lang w:val="en-US"/>
        </w:rPr>
        <w:t>Please note that you have the following rights:</w:t>
      </w:r>
    </w:p>
    <w:p w14:paraId="3FD1F7EE" w14:textId="77777777" w:rsidR="002E2EB6" w:rsidRPr="002E2EB6" w:rsidRDefault="002E2EB6" w:rsidP="002E2EB6">
      <w:pPr>
        <w:numPr>
          <w:ilvl w:val="0"/>
          <w:numId w:val="5"/>
        </w:numPr>
        <w:spacing w:after="0" w:line="240" w:lineRule="auto"/>
        <w:contextualSpacing/>
        <w:rPr>
          <w:rFonts w:ascii="Arial" w:eastAsia="MS Mincho" w:hAnsi="Arial" w:cs="Arial"/>
          <w:sz w:val="20"/>
          <w:szCs w:val="20"/>
          <w:lang w:val="en-US"/>
        </w:rPr>
      </w:pPr>
      <w:r w:rsidRPr="002E2EB6">
        <w:rPr>
          <w:rFonts w:ascii="Arial" w:eastAsia="MS Mincho" w:hAnsi="Arial" w:cs="Arial"/>
          <w:sz w:val="20"/>
          <w:szCs w:val="20"/>
          <w:lang w:val="en-US"/>
        </w:rPr>
        <w:t>to withdraw consent at any time, where the Legal Basis specified above is Consent;</w:t>
      </w:r>
    </w:p>
    <w:p w14:paraId="752136C1" w14:textId="77777777" w:rsidR="002E2EB6" w:rsidRPr="002E2EB6" w:rsidRDefault="002E2EB6" w:rsidP="002E2EB6">
      <w:pPr>
        <w:numPr>
          <w:ilvl w:val="0"/>
          <w:numId w:val="5"/>
        </w:numPr>
        <w:spacing w:after="0" w:line="360" w:lineRule="auto"/>
        <w:contextualSpacing/>
        <w:rPr>
          <w:rFonts w:ascii="Arial" w:eastAsia="MS Mincho" w:hAnsi="Arial" w:cs="Arial"/>
          <w:sz w:val="20"/>
          <w:szCs w:val="20"/>
          <w:lang w:val="en-US"/>
        </w:rPr>
      </w:pPr>
      <w:r w:rsidRPr="002E2EB6">
        <w:rPr>
          <w:rFonts w:ascii="Arial" w:eastAsia="MS Mincho" w:hAnsi="Arial" w:cs="Arial"/>
          <w:sz w:val="20"/>
          <w:szCs w:val="20"/>
          <w:lang w:val="en-US"/>
        </w:rPr>
        <w:t>to lodge a complaint with the Information Commissioner’s Office (after raising the issue with the Data Protection Officer first);</w:t>
      </w:r>
    </w:p>
    <w:p w14:paraId="163E8D64" w14:textId="77777777" w:rsidR="002E2EB6" w:rsidRDefault="002E2EB6" w:rsidP="002E2EB6">
      <w:pPr>
        <w:numPr>
          <w:ilvl w:val="0"/>
          <w:numId w:val="5"/>
        </w:numPr>
        <w:spacing w:after="0" w:line="360" w:lineRule="auto"/>
        <w:contextualSpacing/>
        <w:rPr>
          <w:rFonts w:ascii="Arial" w:eastAsia="MS Mincho" w:hAnsi="Arial" w:cs="Arial"/>
          <w:sz w:val="20"/>
          <w:szCs w:val="20"/>
          <w:lang w:val="en-US"/>
        </w:rPr>
      </w:pPr>
      <w:r w:rsidRPr="002E2EB6">
        <w:rPr>
          <w:rFonts w:ascii="Arial" w:eastAsia="MS Mincho" w:hAnsi="Arial" w:cs="Arial"/>
          <w:sz w:val="20"/>
          <w:szCs w:val="20"/>
          <w:lang w:val="en-US"/>
        </w:rPr>
        <w:t>to request access to your personal data;</w:t>
      </w:r>
    </w:p>
    <w:p w14:paraId="6FB31B51" w14:textId="1DCB9B23" w:rsidR="00A40779" w:rsidRDefault="00595BBA" w:rsidP="002E2EB6">
      <w:pPr>
        <w:numPr>
          <w:ilvl w:val="0"/>
          <w:numId w:val="5"/>
        </w:numPr>
        <w:spacing w:after="0" w:line="360" w:lineRule="auto"/>
        <w:contextualSpacing/>
        <w:rPr>
          <w:rFonts w:ascii="Arial" w:eastAsia="MS Mincho" w:hAnsi="Arial" w:cs="Arial"/>
          <w:sz w:val="20"/>
          <w:szCs w:val="20"/>
          <w:lang w:val="en-US"/>
        </w:rPr>
      </w:pPr>
      <w:r>
        <w:rPr>
          <w:rFonts w:ascii="Arial" w:eastAsia="MS Mincho" w:hAnsi="Arial" w:cs="Arial"/>
          <w:sz w:val="20"/>
          <w:szCs w:val="20"/>
          <w:lang w:val="en-US"/>
        </w:rPr>
        <w:t>to object, where the legal basis specified above is:</w:t>
      </w:r>
    </w:p>
    <w:p w14:paraId="25DCAC52" w14:textId="491742AB" w:rsidR="00595BBA" w:rsidRDefault="00595BBA" w:rsidP="00595BBA">
      <w:pPr>
        <w:pStyle w:val="ListParagraph"/>
        <w:numPr>
          <w:ilvl w:val="0"/>
          <w:numId w:val="14"/>
        </w:numPr>
        <w:spacing w:after="0" w:line="360" w:lineRule="auto"/>
        <w:rPr>
          <w:rFonts w:ascii="Arial" w:eastAsia="MS Mincho" w:hAnsi="Arial" w:cs="Arial"/>
          <w:sz w:val="20"/>
          <w:szCs w:val="20"/>
          <w:lang w:val="en-US"/>
        </w:rPr>
      </w:pPr>
      <w:r>
        <w:rPr>
          <w:rFonts w:ascii="Arial" w:eastAsia="MS Mincho" w:hAnsi="Arial" w:cs="Arial"/>
          <w:sz w:val="20"/>
          <w:szCs w:val="20"/>
          <w:lang w:val="en-US"/>
        </w:rPr>
        <w:t>Performance of a Public Task; or</w:t>
      </w:r>
    </w:p>
    <w:p w14:paraId="43B46B8E" w14:textId="1C657B9B" w:rsidR="00595BBA" w:rsidRPr="00595BBA" w:rsidRDefault="00595BBA" w:rsidP="00595BBA">
      <w:pPr>
        <w:pStyle w:val="ListParagraph"/>
        <w:numPr>
          <w:ilvl w:val="0"/>
          <w:numId w:val="14"/>
        </w:numPr>
        <w:spacing w:after="0" w:line="360" w:lineRule="auto"/>
        <w:rPr>
          <w:rFonts w:ascii="Arial" w:eastAsia="MS Mincho" w:hAnsi="Arial" w:cs="Arial"/>
          <w:sz w:val="20"/>
          <w:szCs w:val="20"/>
          <w:lang w:val="en-US"/>
        </w:rPr>
      </w:pPr>
      <w:r>
        <w:rPr>
          <w:rFonts w:ascii="Arial" w:eastAsia="MS Mincho" w:hAnsi="Arial" w:cs="Arial"/>
          <w:sz w:val="20"/>
          <w:szCs w:val="20"/>
          <w:lang w:val="en-US"/>
        </w:rPr>
        <w:t>Legitimate Interests.</w:t>
      </w:r>
    </w:p>
    <w:p w14:paraId="78C2F1CB" w14:textId="77777777" w:rsidR="002E2EB6" w:rsidRPr="002E2EB6" w:rsidRDefault="002E2EB6" w:rsidP="002E2EB6">
      <w:pPr>
        <w:numPr>
          <w:ilvl w:val="0"/>
          <w:numId w:val="5"/>
        </w:numPr>
        <w:spacing w:after="0" w:line="360" w:lineRule="auto"/>
        <w:contextualSpacing/>
        <w:rPr>
          <w:rFonts w:ascii="Arial" w:eastAsia="MS Mincho" w:hAnsi="Arial" w:cs="Arial"/>
          <w:sz w:val="20"/>
          <w:szCs w:val="20"/>
          <w:lang w:val="en-US"/>
        </w:rPr>
      </w:pPr>
      <w:r w:rsidRPr="002E2EB6">
        <w:rPr>
          <w:rFonts w:ascii="Arial" w:eastAsia="MS Mincho" w:hAnsi="Arial" w:cs="Arial"/>
          <w:sz w:val="20"/>
          <w:szCs w:val="20"/>
          <w:lang w:val="en-US"/>
        </w:rPr>
        <w:t>to data portability, where the legal basis specified above is:</w:t>
      </w:r>
    </w:p>
    <w:p w14:paraId="69C2E8FD" w14:textId="77777777" w:rsidR="002E2EB6" w:rsidRPr="002E2EB6" w:rsidRDefault="002E2EB6" w:rsidP="002E2EB6">
      <w:pPr>
        <w:numPr>
          <w:ilvl w:val="0"/>
          <w:numId w:val="9"/>
        </w:numPr>
        <w:spacing w:after="0" w:line="360" w:lineRule="auto"/>
        <w:contextualSpacing/>
        <w:rPr>
          <w:rFonts w:ascii="Arial" w:eastAsia="MS Mincho" w:hAnsi="Arial" w:cs="Arial"/>
          <w:sz w:val="20"/>
          <w:szCs w:val="20"/>
          <w:lang w:val="en-US"/>
        </w:rPr>
      </w:pPr>
      <w:r w:rsidRPr="002E2EB6">
        <w:rPr>
          <w:rFonts w:ascii="Arial" w:eastAsia="MS Mincho" w:hAnsi="Arial" w:cs="Arial"/>
          <w:sz w:val="20"/>
          <w:szCs w:val="20"/>
          <w:lang w:val="en-US"/>
        </w:rPr>
        <w:t xml:space="preserve">Consent; or </w:t>
      </w:r>
    </w:p>
    <w:p w14:paraId="75710FA4" w14:textId="77777777" w:rsidR="002E2EB6" w:rsidRPr="002E2EB6" w:rsidRDefault="002E2EB6" w:rsidP="002E2EB6">
      <w:pPr>
        <w:spacing w:after="0" w:line="360" w:lineRule="auto"/>
        <w:ind w:left="720"/>
        <w:contextualSpacing/>
        <w:rPr>
          <w:rFonts w:ascii="Arial" w:eastAsia="MS Mincho" w:hAnsi="Arial" w:cs="Arial"/>
          <w:sz w:val="20"/>
          <w:szCs w:val="20"/>
          <w:lang w:val="en-US"/>
        </w:rPr>
      </w:pPr>
      <w:r w:rsidRPr="002E2EB6">
        <w:rPr>
          <w:rFonts w:ascii="Arial" w:eastAsia="MS Mincho" w:hAnsi="Arial" w:cs="Arial"/>
          <w:sz w:val="20"/>
          <w:szCs w:val="20"/>
          <w:lang w:val="en-US"/>
        </w:rPr>
        <w:t>(ii)</w:t>
      </w:r>
      <w:r w:rsidRPr="002E2EB6">
        <w:rPr>
          <w:rFonts w:ascii="Arial" w:eastAsia="MS Mincho" w:hAnsi="Arial" w:cs="Arial"/>
          <w:sz w:val="20"/>
          <w:szCs w:val="20"/>
          <w:lang w:val="en-US"/>
        </w:rPr>
        <w:tab/>
        <w:t>Performance of a Contract;</w:t>
      </w:r>
    </w:p>
    <w:p w14:paraId="0D720FB3" w14:textId="77777777" w:rsidR="002E2EB6" w:rsidRDefault="002E2EB6" w:rsidP="002E2EB6">
      <w:pPr>
        <w:numPr>
          <w:ilvl w:val="0"/>
          <w:numId w:val="7"/>
        </w:numPr>
        <w:spacing w:after="40" w:line="360" w:lineRule="auto"/>
        <w:contextualSpacing/>
        <w:rPr>
          <w:rFonts w:ascii="Arial" w:eastAsia="MS Mincho" w:hAnsi="Arial" w:cs="Arial"/>
          <w:sz w:val="20"/>
          <w:szCs w:val="20"/>
          <w:lang w:val="en-US"/>
        </w:rPr>
      </w:pPr>
      <w:r w:rsidRPr="002E2EB6">
        <w:rPr>
          <w:rFonts w:ascii="Arial" w:eastAsia="MS Mincho" w:hAnsi="Arial" w:cs="Arial"/>
          <w:sz w:val="20"/>
          <w:szCs w:val="20"/>
          <w:lang w:val="en-US"/>
        </w:rPr>
        <w:t>to request rectification or erasure of your personal data, as so far as the legislation permits.</w:t>
      </w:r>
    </w:p>
    <w:p w14:paraId="62F900B1" w14:textId="77777777" w:rsidR="007604E9" w:rsidRDefault="007604E9" w:rsidP="005053C3">
      <w:pPr>
        <w:rPr>
          <w:rFonts w:ascii="Arial" w:eastAsia="MS Mincho" w:hAnsi="Arial" w:cs="Arial"/>
          <w:sz w:val="20"/>
          <w:szCs w:val="20"/>
          <w:lang w:val="en-US"/>
        </w:rPr>
      </w:pPr>
    </w:p>
    <w:p w14:paraId="7BA80B48" w14:textId="58D4A289" w:rsidR="008C3329" w:rsidRDefault="005D1CDB" w:rsidP="005053C3">
      <w:pPr>
        <w:rPr>
          <w:rFonts w:ascii="Arial" w:eastAsia="MS Mincho" w:hAnsi="Arial" w:cs="Arial"/>
          <w:sz w:val="20"/>
          <w:szCs w:val="20"/>
          <w:lang w:val="en-US"/>
        </w:rPr>
      </w:pPr>
      <w:hyperlink r:id="rId12" w:history="1">
        <w:r w:rsidR="008C3329" w:rsidRPr="007E303D">
          <w:rPr>
            <w:rStyle w:val="Hyperlink"/>
            <w:rFonts w:ascii="Arial" w:eastAsia="MS Mincho" w:hAnsi="Arial" w:cs="Arial"/>
            <w:sz w:val="20"/>
            <w:szCs w:val="20"/>
            <w:lang w:val="en-US"/>
          </w:rPr>
          <w:t>earlyyears@aberdeenshire.gov.uk</w:t>
        </w:r>
      </w:hyperlink>
      <w:r w:rsidR="008C3329">
        <w:rPr>
          <w:rFonts w:ascii="Arial" w:eastAsia="MS Mincho" w:hAnsi="Arial" w:cs="Arial"/>
          <w:sz w:val="20"/>
          <w:szCs w:val="20"/>
          <w:lang w:val="en-US"/>
        </w:rPr>
        <w:t xml:space="preserve"> </w:t>
      </w:r>
    </w:p>
    <w:sectPr w:rsidR="008C3329" w:rsidSect="00243493">
      <w:headerReference w:type="default" r:id="rId13"/>
      <w:pgSz w:w="11906" w:h="16838"/>
      <w:pgMar w:top="35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E1C54" w14:textId="77777777" w:rsidR="00D86809" w:rsidRDefault="00D86809" w:rsidP="009C09DC">
      <w:pPr>
        <w:spacing w:after="0" w:line="240" w:lineRule="auto"/>
      </w:pPr>
      <w:r>
        <w:separator/>
      </w:r>
    </w:p>
  </w:endnote>
  <w:endnote w:type="continuationSeparator" w:id="0">
    <w:p w14:paraId="4FD4F624" w14:textId="77777777" w:rsidR="00D86809" w:rsidRDefault="00D86809" w:rsidP="009C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D2A9" w14:textId="77777777" w:rsidR="00D86809" w:rsidRDefault="00D86809" w:rsidP="009C09DC">
      <w:pPr>
        <w:spacing w:after="0" w:line="240" w:lineRule="auto"/>
      </w:pPr>
      <w:r>
        <w:separator/>
      </w:r>
    </w:p>
  </w:footnote>
  <w:footnote w:type="continuationSeparator" w:id="0">
    <w:p w14:paraId="53A72CAB" w14:textId="77777777" w:rsidR="00D86809" w:rsidRDefault="00D86809" w:rsidP="009C09DC">
      <w:pPr>
        <w:spacing w:after="0" w:line="240" w:lineRule="auto"/>
      </w:pPr>
      <w:r>
        <w:continuationSeparator/>
      </w:r>
    </w:p>
  </w:footnote>
  <w:footnote w:id="1">
    <w:p w14:paraId="056F3DC8" w14:textId="77777777" w:rsidR="003C2343" w:rsidRPr="00A95815" w:rsidRDefault="003C2343" w:rsidP="003C2343">
      <w:pPr>
        <w:pStyle w:val="FootnoteText"/>
      </w:pPr>
      <w:r>
        <w:rPr>
          <w:rStyle w:val="FootnoteReference"/>
        </w:rPr>
        <w:footnoteRef/>
      </w:r>
      <w:r>
        <w:t xml:space="preserve"> Please see the Privacy Notice Guidance for details of limited use of this ground for processing personal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36AC" w14:textId="4FA3D6FD" w:rsidR="004B2720" w:rsidRDefault="00DB21E6" w:rsidP="009C09DC">
    <w:pPr>
      <w:pStyle w:val="Header"/>
      <w:ind w:firstLine="720"/>
    </w:pPr>
    <w:r>
      <w:rPr>
        <w:noProof/>
        <w:lang w:eastAsia="en-GB"/>
      </w:rPr>
      <w:drawing>
        <wp:anchor distT="0" distB="0" distL="114300" distR="114300" simplePos="0" relativeHeight="251661312" behindDoc="0" locked="0" layoutInCell="1" allowOverlap="1" wp14:anchorId="5B7B8233" wp14:editId="69202D90">
          <wp:simplePos x="0" y="0"/>
          <wp:positionH relativeFrom="page">
            <wp:posOffset>0</wp:posOffset>
          </wp:positionH>
          <wp:positionV relativeFrom="paragraph">
            <wp:posOffset>-473075</wp:posOffset>
          </wp:positionV>
          <wp:extent cx="7658100" cy="10832060"/>
          <wp:effectExtent l="0" t="0" r="0" b="0"/>
          <wp:wrapNone/>
          <wp:docPr id="205" name="Picture 205"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3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720">
      <w:tab/>
    </w:r>
    <w:r w:rsidR="004B272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79E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E2D7D"/>
    <w:multiLevelType w:val="hybridMultilevel"/>
    <w:tmpl w:val="311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B0488"/>
    <w:multiLevelType w:val="hybridMultilevel"/>
    <w:tmpl w:val="C3621A12"/>
    <w:lvl w:ilvl="0" w:tplc="897E2A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A0D72"/>
    <w:multiLevelType w:val="hybridMultilevel"/>
    <w:tmpl w:val="DEE8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5774B1"/>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B8648E"/>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F62086"/>
    <w:multiLevelType w:val="hybridMultilevel"/>
    <w:tmpl w:val="E242AB8E"/>
    <w:lvl w:ilvl="0" w:tplc="7430E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F523C"/>
    <w:multiLevelType w:val="hybridMultilevel"/>
    <w:tmpl w:val="C7BC2616"/>
    <w:lvl w:ilvl="0" w:tplc="A0A441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755039C"/>
    <w:multiLevelType w:val="hybridMultilevel"/>
    <w:tmpl w:val="30EC1718"/>
    <w:lvl w:ilvl="0" w:tplc="7430E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633EF"/>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44367D"/>
    <w:multiLevelType w:val="hybridMultilevel"/>
    <w:tmpl w:val="1C6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F60B6"/>
    <w:multiLevelType w:val="hybridMultilevel"/>
    <w:tmpl w:val="FC9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B36E2"/>
    <w:multiLevelType w:val="hybridMultilevel"/>
    <w:tmpl w:val="961AD0CA"/>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CEC7BC7"/>
    <w:multiLevelType w:val="hybridMultilevel"/>
    <w:tmpl w:val="93464B7A"/>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E406A00"/>
    <w:multiLevelType w:val="hybridMultilevel"/>
    <w:tmpl w:val="1DB048BA"/>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902F75"/>
    <w:multiLevelType w:val="hybridMultilevel"/>
    <w:tmpl w:val="C1B49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F021F"/>
    <w:multiLevelType w:val="hybridMultilevel"/>
    <w:tmpl w:val="A1745672"/>
    <w:lvl w:ilvl="0" w:tplc="6720D2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EB12810"/>
    <w:multiLevelType w:val="hybridMultilevel"/>
    <w:tmpl w:val="6B2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E772D"/>
    <w:multiLevelType w:val="hybridMultilevel"/>
    <w:tmpl w:val="47722C32"/>
    <w:lvl w:ilvl="0" w:tplc="4C0E07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1B30DF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7D1E16"/>
    <w:multiLevelType w:val="hybridMultilevel"/>
    <w:tmpl w:val="CEDA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84597"/>
    <w:multiLevelType w:val="hybridMultilevel"/>
    <w:tmpl w:val="CBD2B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4645C5"/>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FB486C"/>
    <w:multiLevelType w:val="hybridMultilevel"/>
    <w:tmpl w:val="3EA4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75DBA"/>
    <w:multiLevelType w:val="hybridMultilevel"/>
    <w:tmpl w:val="D132EA4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0"/>
  </w:num>
  <w:num w:numId="3">
    <w:abstractNumId w:val="17"/>
  </w:num>
  <w:num w:numId="4">
    <w:abstractNumId w:val="1"/>
  </w:num>
  <w:num w:numId="5">
    <w:abstractNumId w:val="15"/>
  </w:num>
  <w:num w:numId="6">
    <w:abstractNumId w:val="18"/>
  </w:num>
  <w:num w:numId="7">
    <w:abstractNumId w:val="10"/>
  </w:num>
  <w:num w:numId="8">
    <w:abstractNumId w:val="6"/>
  </w:num>
  <w:num w:numId="9">
    <w:abstractNumId w:val="9"/>
  </w:num>
  <w:num w:numId="10">
    <w:abstractNumId w:val="8"/>
  </w:num>
  <w:num w:numId="11">
    <w:abstractNumId w:val="20"/>
  </w:num>
  <w:num w:numId="12">
    <w:abstractNumId w:val="3"/>
  </w:num>
  <w:num w:numId="13">
    <w:abstractNumId w:val="21"/>
  </w:num>
  <w:num w:numId="14">
    <w:abstractNumId w:val="5"/>
  </w:num>
  <w:num w:numId="15">
    <w:abstractNumId w:val="14"/>
  </w:num>
  <w:num w:numId="16">
    <w:abstractNumId w:val="11"/>
  </w:num>
  <w:num w:numId="17">
    <w:abstractNumId w:val="24"/>
  </w:num>
  <w:num w:numId="18">
    <w:abstractNumId w:val="16"/>
  </w:num>
  <w:num w:numId="19">
    <w:abstractNumId w:val="7"/>
  </w:num>
  <w:num w:numId="20">
    <w:abstractNumId w:val="13"/>
  </w:num>
  <w:num w:numId="21">
    <w:abstractNumId w:val="22"/>
  </w:num>
  <w:num w:numId="22">
    <w:abstractNumId w:val="19"/>
  </w:num>
  <w:num w:numId="23">
    <w:abstractNumId w:val="12"/>
  </w:num>
  <w:num w:numId="24">
    <w:abstractNumId w:val="4"/>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0C"/>
    <w:rsid w:val="000053E2"/>
    <w:rsid w:val="00006703"/>
    <w:rsid w:val="000121EC"/>
    <w:rsid w:val="00024D6A"/>
    <w:rsid w:val="00031235"/>
    <w:rsid w:val="00031B26"/>
    <w:rsid w:val="0006366A"/>
    <w:rsid w:val="0006725D"/>
    <w:rsid w:val="000738FF"/>
    <w:rsid w:val="00074B88"/>
    <w:rsid w:val="000836F9"/>
    <w:rsid w:val="00086D15"/>
    <w:rsid w:val="00091F8B"/>
    <w:rsid w:val="000A06E8"/>
    <w:rsid w:val="000B52EF"/>
    <w:rsid w:val="000D04D8"/>
    <w:rsid w:val="000E20E2"/>
    <w:rsid w:val="000F5428"/>
    <w:rsid w:val="0010544C"/>
    <w:rsid w:val="00126FCD"/>
    <w:rsid w:val="00133CBB"/>
    <w:rsid w:val="00142A20"/>
    <w:rsid w:val="00146929"/>
    <w:rsid w:val="00146ABD"/>
    <w:rsid w:val="00153F99"/>
    <w:rsid w:val="001731BA"/>
    <w:rsid w:val="00175A52"/>
    <w:rsid w:val="00177291"/>
    <w:rsid w:val="00177320"/>
    <w:rsid w:val="001B1622"/>
    <w:rsid w:val="001C22CC"/>
    <w:rsid w:val="001C23F3"/>
    <w:rsid w:val="001E598F"/>
    <w:rsid w:val="001F59DE"/>
    <w:rsid w:val="002134FA"/>
    <w:rsid w:val="002166FE"/>
    <w:rsid w:val="00217014"/>
    <w:rsid w:val="00235483"/>
    <w:rsid w:val="00243493"/>
    <w:rsid w:val="00244F24"/>
    <w:rsid w:val="002653AA"/>
    <w:rsid w:val="00283A69"/>
    <w:rsid w:val="00290276"/>
    <w:rsid w:val="002B73A9"/>
    <w:rsid w:val="002D3F42"/>
    <w:rsid w:val="002E269D"/>
    <w:rsid w:val="002E2EB6"/>
    <w:rsid w:val="002F1532"/>
    <w:rsid w:val="00300119"/>
    <w:rsid w:val="003067E3"/>
    <w:rsid w:val="003148BD"/>
    <w:rsid w:val="00316664"/>
    <w:rsid w:val="00321689"/>
    <w:rsid w:val="003326B9"/>
    <w:rsid w:val="00352B6F"/>
    <w:rsid w:val="00352D36"/>
    <w:rsid w:val="00370564"/>
    <w:rsid w:val="00397F44"/>
    <w:rsid w:val="003A02E1"/>
    <w:rsid w:val="003C2343"/>
    <w:rsid w:val="003D2434"/>
    <w:rsid w:val="003D6954"/>
    <w:rsid w:val="003F287C"/>
    <w:rsid w:val="003F606D"/>
    <w:rsid w:val="00412200"/>
    <w:rsid w:val="00427861"/>
    <w:rsid w:val="004330BC"/>
    <w:rsid w:val="004355D9"/>
    <w:rsid w:val="0043576B"/>
    <w:rsid w:val="00437FC5"/>
    <w:rsid w:val="004406B9"/>
    <w:rsid w:val="00441855"/>
    <w:rsid w:val="00470661"/>
    <w:rsid w:val="00481B08"/>
    <w:rsid w:val="004914A3"/>
    <w:rsid w:val="004A1059"/>
    <w:rsid w:val="004A1883"/>
    <w:rsid w:val="004A2A74"/>
    <w:rsid w:val="004A3DDC"/>
    <w:rsid w:val="004B2720"/>
    <w:rsid w:val="004B713E"/>
    <w:rsid w:val="004E1103"/>
    <w:rsid w:val="004E23D6"/>
    <w:rsid w:val="004F028C"/>
    <w:rsid w:val="004F276D"/>
    <w:rsid w:val="005053C3"/>
    <w:rsid w:val="00506B5B"/>
    <w:rsid w:val="005109FB"/>
    <w:rsid w:val="00520AB0"/>
    <w:rsid w:val="005222F7"/>
    <w:rsid w:val="00525ADD"/>
    <w:rsid w:val="00525FF3"/>
    <w:rsid w:val="005339F9"/>
    <w:rsid w:val="0054595E"/>
    <w:rsid w:val="00553E88"/>
    <w:rsid w:val="005562AB"/>
    <w:rsid w:val="00560FFA"/>
    <w:rsid w:val="00561079"/>
    <w:rsid w:val="00562BC3"/>
    <w:rsid w:val="00584F7F"/>
    <w:rsid w:val="00595BBA"/>
    <w:rsid w:val="005B53E8"/>
    <w:rsid w:val="005C6468"/>
    <w:rsid w:val="005D0EA4"/>
    <w:rsid w:val="005D1CDB"/>
    <w:rsid w:val="005D4A91"/>
    <w:rsid w:val="005F5880"/>
    <w:rsid w:val="005F59D6"/>
    <w:rsid w:val="00602086"/>
    <w:rsid w:val="00604939"/>
    <w:rsid w:val="00615A89"/>
    <w:rsid w:val="006205F5"/>
    <w:rsid w:val="00640D62"/>
    <w:rsid w:val="00641FEB"/>
    <w:rsid w:val="0064322A"/>
    <w:rsid w:val="00645190"/>
    <w:rsid w:val="00656A57"/>
    <w:rsid w:val="00674BF5"/>
    <w:rsid w:val="00682772"/>
    <w:rsid w:val="0069612C"/>
    <w:rsid w:val="006A75A9"/>
    <w:rsid w:val="006B3B58"/>
    <w:rsid w:val="006C10BC"/>
    <w:rsid w:val="006D03BE"/>
    <w:rsid w:val="006D1A51"/>
    <w:rsid w:val="006D60E5"/>
    <w:rsid w:val="006E0B01"/>
    <w:rsid w:val="006F3DF9"/>
    <w:rsid w:val="006F5C82"/>
    <w:rsid w:val="00713F41"/>
    <w:rsid w:val="007245EC"/>
    <w:rsid w:val="007331CD"/>
    <w:rsid w:val="00742DBD"/>
    <w:rsid w:val="00752180"/>
    <w:rsid w:val="00755CEF"/>
    <w:rsid w:val="007604E9"/>
    <w:rsid w:val="007731A8"/>
    <w:rsid w:val="00780B79"/>
    <w:rsid w:val="00791D09"/>
    <w:rsid w:val="007A31AE"/>
    <w:rsid w:val="007B131E"/>
    <w:rsid w:val="007B6133"/>
    <w:rsid w:val="007C190B"/>
    <w:rsid w:val="007E1016"/>
    <w:rsid w:val="007E3829"/>
    <w:rsid w:val="007F1478"/>
    <w:rsid w:val="007F2E69"/>
    <w:rsid w:val="007F44E1"/>
    <w:rsid w:val="00807186"/>
    <w:rsid w:val="0081655B"/>
    <w:rsid w:val="00841E0A"/>
    <w:rsid w:val="00846D93"/>
    <w:rsid w:val="00855D40"/>
    <w:rsid w:val="008631BE"/>
    <w:rsid w:val="00871604"/>
    <w:rsid w:val="0087272C"/>
    <w:rsid w:val="00872A79"/>
    <w:rsid w:val="00876B7A"/>
    <w:rsid w:val="0088512E"/>
    <w:rsid w:val="008867B2"/>
    <w:rsid w:val="00895EAD"/>
    <w:rsid w:val="008B5B6D"/>
    <w:rsid w:val="008B77E0"/>
    <w:rsid w:val="008C3329"/>
    <w:rsid w:val="008D6A49"/>
    <w:rsid w:val="008E1CDD"/>
    <w:rsid w:val="008F6CB3"/>
    <w:rsid w:val="00904235"/>
    <w:rsid w:val="0091583B"/>
    <w:rsid w:val="009272A4"/>
    <w:rsid w:val="009377D8"/>
    <w:rsid w:val="00941EA1"/>
    <w:rsid w:val="0094784A"/>
    <w:rsid w:val="0095347D"/>
    <w:rsid w:val="00956404"/>
    <w:rsid w:val="009653A3"/>
    <w:rsid w:val="00983908"/>
    <w:rsid w:val="00991E82"/>
    <w:rsid w:val="0099235C"/>
    <w:rsid w:val="009C09DC"/>
    <w:rsid w:val="009C4422"/>
    <w:rsid w:val="009C49D7"/>
    <w:rsid w:val="009C5FAE"/>
    <w:rsid w:val="009E032B"/>
    <w:rsid w:val="009E5D59"/>
    <w:rsid w:val="009F423D"/>
    <w:rsid w:val="00A12171"/>
    <w:rsid w:val="00A1229B"/>
    <w:rsid w:val="00A15B5D"/>
    <w:rsid w:val="00A15D4D"/>
    <w:rsid w:val="00A3402E"/>
    <w:rsid w:val="00A40779"/>
    <w:rsid w:val="00A47D16"/>
    <w:rsid w:val="00A51474"/>
    <w:rsid w:val="00A75F19"/>
    <w:rsid w:val="00A90263"/>
    <w:rsid w:val="00A9231F"/>
    <w:rsid w:val="00A929B8"/>
    <w:rsid w:val="00AB680A"/>
    <w:rsid w:val="00AC1AF1"/>
    <w:rsid w:val="00AC5E17"/>
    <w:rsid w:val="00AD27B6"/>
    <w:rsid w:val="00AD703A"/>
    <w:rsid w:val="00AD74D4"/>
    <w:rsid w:val="00AE7594"/>
    <w:rsid w:val="00AF40DE"/>
    <w:rsid w:val="00B13BFA"/>
    <w:rsid w:val="00B227AE"/>
    <w:rsid w:val="00B23D44"/>
    <w:rsid w:val="00B34F68"/>
    <w:rsid w:val="00B67AFB"/>
    <w:rsid w:val="00B75B0C"/>
    <w:rsid w:val="00B825A5"/>
    <w:rsid w:val="00B83901"/>
    <w:rsid w:val="00B9302B"/>
    <w:rsid w:val="00BA2C22"/>
    <w:rsid w:val="00BD0FD2"/>
    <w:rsid w:val="00BF21DC"/>
    <w:rsid w:val="00C10629"/>
    <w:rsid w:val="00C10F7D"/>
    <w:rsid w:val="00C138EF"/>
    <w:rsid w:val="00C15CFB"/>
    <w:rsid w:val="00C16F1B"/>
    <w:rsid w:val="00C26449"/>
    <w:rsid w:val="00C31E60"/>
    <w:rsid w:val="00C43615"/>
    <w:rsid w:val="00C46356"/>
    <w:rsid w:val="00C625E2"/>
    <w:rsid w:val="00C65638"/>
    <w:rsid w:val="00C66FF4"/>
    <w:rsid w:val="00C67C41"/>
    <w:rsid w:val="00C90A58"/>
    <w:rsid w:val="00C97601"/>
    <w:rsid w:val="00CC1495"/>
    <w:rsid w:val="00CC768E"/>
    <w:rsid w:val="00CD3947"/>
    <w:rsid w:val="00CD4E21"/>
    <w:rsid w:val="00CD65A3"/>
    <w:rsid w:val="00CE4E67"/>
    <w:rsid w:val="00CF002E"/>
    <w:rsid w:val="00CF43A9"/>
    <w:rsid w:val="00CF6CD1"/>
    <w:rsid w:val="00D45C85"/>
    <w:rsid w:val="00D53D5F"/>
    <w:rsid w:val="00D63771"/>
    <w:rsid w:val="00D64145"/>
    <w:rsid w:val="00D70C17"/>
    <w:rsid w:val="00D75985"/>
    <w:rsid w:val="00D86809"/>
    <w:rsid w:val="00D933C4"/>
    <w:rsid w:val="00DA2E1D"/>
    <w:rsid w:val="00DB21E6"/>
    <w:rsid w:val="00DE49EF"/>
    <w:rsid w:val="00DF3739"/>
    <w:rsid w:val="00DF5035"/>
    <w:rsid w:val="00E02EDB"/>
    <w:rsid w:val="00E03E3E"/>
    <w:rsid w:val="00E41143"/>
    <w:rsid w:val="00E5162D"/>
    <w:rsid w:val="00E611D1"/>
    <w:rsid w:val="00E66351"/>
    <w:rsid w:val="00E74029"/>
    <w:rsid w:val="00E8344B"/>
    <w:rsid w:val="00E87574"/>
    <w:rsid w:val="00E95132"/>
    <w:rsid w:val="00EA2DB7"/>
    <w:rsid w:val="00EC3D12"/>
    <w:rsid w:val="00EF37F8"/>
    <w:rsid w:val="00EF6CF0"/>
    <w:rsid w:val="00F50A66"/>
    <w:rsid w:val="00F513A7"/>
    <w:rsid w:val="00F64EBB"/>
    <w:rsid w:val="00F72C96"/>
    <w:rsid w:val="00F745B4"/>
    <w:rsid w:val="00FA05A3"/>
    <w:rsid w:val="00FA1EA0"/>
    <w:rsid w:val="00FB73C6"/>
    <w:rsid w:val="00FC32FB"/>
    <w:rsid w:val="00FC6E83"/>
    <w:rsid w:val="00FE705E"/>
    <w:rsid w:val="00FF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34193"/>
  <w15:chartTrackingRefBased/>
  <w15:docId w15:val="{B7528126-6C14-461D-8A57-38D26EC0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5B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1AF1"/>
    <w:pPr>
      <w:ind w:left="720"/>
      <w:contextualSpacing/>
    </w:pPr>
  </w:style>
  <w:style w:type="character" w:styleId="Hyperlink">
    <w:name w:val="Hyperlink"/>
    <w:basedOn w:val="DefaultParagraphFont"/>
    <w:uiPriority w:val="99"/>
    <w:unhideWhenUsed/>
    <w:rsid w:val="0010544C"/>
    <w:rPr>
      <w:color w:val="0563C1" w:themeColor="hyperlink"/>
      <w:u w:val="single"/>
    </w:rPr>
  </w:style>
  <w:style w:type="table" w:styleId="TableGrid">
    <w:name w:val="Table Grid"/>
    <w:basedOn w:val="TableNormal"/>
    <w:uiPriority w:val="39"/>
    <w:rsid w:val="003F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8B"/>
    <w:rPr>
      <w:rFonts w:ascii="Segoe UI" w:hAnsi="Segoe UI" w:cs="Segoe UI"/>
      <w:sz w:val="18"/>
      <w:szCs w:val="18"/>
    </w:rPr>
  </w:style>
  <w:style w:type="character" w:styleId="CommentReference">
    <w:name w:val="annotation reference"/>
    <w:basedOn w:val="DefaultParagraphFont"/>
    <w:uiPriority w:val="99"/>
    <w:semiHidden/>
    <w:unhideWhenUsed/>
    <w:rsid w:val="003D6954"/>
    <w:rPr>
      <w:sz w:val="16"/>
      <w:szCs w:val="16"/>
    </w:rPr>
  </w:style>
  <w:style w:type="paragraph" w:styleId="CommentText">
    <w:name w:val="annotation text"/>
    <w:basedOn w:val="Normal"/>
    <w:link w:val="CommentTextChar"/>
    <w:uiPriority w:val="99"/>
    <w:semiHidden/>
    <w:unhideWhenUsed/>
    <w:rsid w:val="003D6954"/>
    <w:pPr>
      <w:spacing w:line="240" w:lineRule="auto"/>
    </w:pPr>
    <w:rPr>
      <w:sz w:val="20"/>
      <w:szCs w:val="20"/>
    </w:rPr>
  </w:style>
  <w:style w:type="character" w:customStyle="1" w:styleId="CommentTextChar">
    <w:name w:val="Comment Text Char"/>
    <w:basedOn w:val="DefaultParagraphFont"/>
    <w:link w:val="CommentText"/>
    <w:uiPriority w:val="99"/>
    <w:semiHidden/>
    <w:rsid w:val="003D6954"/>
    <w:rPr>
      <w:sz w:val="20"/>
      <w:szCs w:val="20"/>
    </w:rPr>
  </w:style>
  <w:style w:type="paragraph" w:styleId="CommentSubject">
    <w:name w:val="annotation subject"/>
    <w:basedOn w:val="CommentText"/>
    <w:next w:val="CommentText"/>
    <w:link w:val="CommentSubjectChar"/>
    <w:uiPriority w:val="99"/>
    <w:semiHidden/>
    <w:unhideWhenUsed/>
    <w:rsid w:val="003D6954"/>
    <w:rPr>
      <w:b/>
      <w:bCs/>
    </w:rPr>
  </w:style>
  <w:style w:type="character" w:customStyle="1" w:styleId="CommentSubjectChar">
    <w:name w:val="Comment Subject Char"/>
    <w:basedOn w:val="CommentTextChar"/>
    <w:link w:val="CommentSubject"/>
    <w:uiPriority w:val="99"/>
    <w:semiHidden/>
    <w:rsid w:val="003D6954"/>
    <w:rPr>
      <w:b/>
      <w:bCs/>
      <w:sz w:val="20"/>
      <w:szCs w:val="20"/>
    </w:rPr>
  </w:style>
  <w:style w:type="paragraph" w:styleId="Revision">
    <w:name w:val="Revision"/>
    <w:hidden/>
    <w:uiPriority w:val="99"/>
    <w:semiHidden/>
    <w:rsid w:val="00A15D4D"/>
    <w:pPr>
      <w:spacing w:after="0" w:line="240" w:lineRule="auto"/>
    </w:pPr>
  </w:style>
  <w:style w:type="character" w:styleId="PlaceholderText">
    <w:name w:val="Placeholder Text"/>
    <w:basedOn w:val="DefaultParagraphFont"/>
    <w:uiPriority w:val="99"/>
    <w:semiHidden/>
    <w:rsid w:val="00175A52"/>
    <w:rPr>
      <w:color w:val="808080"/>
    </w:rPr>
  </w:style>
  <w:style w:type="paragraph" w:styleId="Header">
    <w:name w:val="header"/>
    <w:basedOn w:val="Normal"/>
    <w:link w:val="HeaderChar"/>
    <w:uiPriority w:val="99"/>
    <w:unhideWhenUsed/>
    <w:rsid w:val="009C0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9DC"/>
  </w:style>
  <w:style w:type="paragraph" w:styleId="Footer">
    <w:name w:val="footer"/>
    <w:basedOn w:val="Normal"/>
    <w:link w:val="FooterChar"/>
    <w:uiPriority w:val="99"/>
    <w:unhideWhenUsed/>
    <w:rsid w:val="009C0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9DC"/>
  </w:style>
  <w:style w:type="table" w:customStyle="1" w:styleId="TableGrid1">
    <w:name w:val="Table Grid1"/>
    <w:basedOn w:val="TableNormal"/>
    <w:next w:val="TableGrid"/>
    <w:uiPriority w:val="39"/>
    <w:rsid w:val="00E6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E611D1"/>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611D1"/>
    <w:rPr>
      <w:sz w:val="20"/>
      <w:szCs w:val="20"/>
    </w:rPr>
  </w:style>
  <w:style w:type="character" w:styleId="FootnoteReference">
    <w:name w:val="footnote reference"/>
    <w:basedOn w:val="DefaultParagraphFont"/>
    <w:uiPriority w:val="99"/>
    <w:semiHidden/>
    <w:unhideWhenUsed/>
    <w:rsid w:val="00E611D1"/>
    <w:rPr>
      <w:vertAlign w:val="superscript"/>
    </w:rPr>
  </w:style>
  <w:style w:type="paragraph" w:styleId="FootnoteText">
    <w:name w:val="footnote text"/>
    <w:basedOn w:val="Normal"/>
    <w:link w:val="FootnoteTextChar1"/>
    <w:uiPriority w:val="99"/>
    <w:semiHidden/>
    <w:unhideWhenUsed/>
    <w:rsid w:val="00E611D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611D1"/>
    <w:rPr>
      <w:sz w:val="20"/>
      <w:szCs w:val="20"/>
    </w:rPr>
  </w:style>
  <w:style w:type="table" w:customStyle="1" w:styleId="TableGrid2">
    <w:name w:val="Table Grid2"/>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934">
      <w:bodyDiv w:val="1"/>
      <w:marLeft w:val="0"/>
      <w:marRight w:val="0"/>
      <w:marTop w:val="0"/>
      <w:marBottom w:val="0"/>
      <w:divBdr>
        <w:top w:val="none" w:sz="0" w:space="0" w:color="auto"/>
        <w:left w:val="none" w:sz="0" w:space="0" w:color="auto"/>
        <w:bottom w:val="none" w:sz="0" w:space="0" w:color="auto"/>
        <w:right w:val="none" w:sz="0" w:space="0" w:color="auto"/>
      </w:divBdr>
    </w:div>
    <w:div w:id="88307877">
      <w:bodyDiv w:val="1"/>
      <w:marLeft w:val="0"/>
      <w:marRight w:val="0"/>
      <w:marTop w:val="0"/>
      <w:marBottom w:val="0"/>
      <w:divBdr>
        <w:top w:val="none" w:sz="0" w:space="0" w:color="auto"/>
        <w:left w:val="none" w:sz="0" w:space="0" w:color="auto"/>
        <w:bottom w:val="none" w:sz="0" w:space="0" w:color="auto"/>
        <w:right w:val="none" w:sz="0" w:space="0" w:color="auto"/>
      </w:divBdr>
    </w:div>
    <w:div w:id="406728940">
      <w:bodyDiv w:val="1"/>
      <w:marLeft w:val="0"/>
      <w:marRight w:val="0"/>
      <w:marTop w:val="0"/>
      <w:marBottom w:val="0"/>
      <w:divBdr>
        <w:top w:val="none" w:sz="0" w:space="0" w:color="auto"/>
        <w:left w:val="none" w:sz="0" w:space="0" w:color="auto"/>
        <w:bottom w:val="none" w:sz="0" w:space="0" w:color="auto"/>
        <w:right w:val="none" w:sz="0" w:space="0" w:color="auto"/>
      </w:divBdr>
    </w:div>
    <w:div w:id="461964331">
      <w:bodyDiv w:val="1"/>
      <w:marLeft w:val="0"/>
      <w:marRight w:val="0"/>
      <w:marTop w:val="0"/>
      <w:marBottom w:val="0"/>
      <w:divBdr>
        <w:top w:val="none" w:sz="0" w:space="0" w:color="auto"/>
        <w:left w:val="none" w:sz="0" w:space="0" w:color="auto"/>
        <w:bottom w:val="none" w:sz="0" w:space="0" w:color="auto"/>
        <w:right w:val="none" w:sz="0" w:space="0" w:color="auto"/>
      </w:divBdr>
    </w:div>
    <w:div w:id="990450685">
      <w:bodyDiv w:val="1"/>
      <w:marLeft w:val="0"/>
      <w:marRight w:val="0"/>
      <w:marTop w:val="0"/>
      <w:marBottom w:val="0"/>
      <w:divBdr>
        <w:top w:val="none" w:sz="0" w:space="0" w:color="auto"/>
        <w:left w:val="none" w:sz="0" w:space="0" w:color="auto"/>
        <w:bottom w:val="none" w:sz="0" w:space="0" w:color="auto"/>
        <w:right w:val="none" w:sz="0" w:space="0" w:color="auto"/>
      </w:divBdr>
    </w:div>
    <w:div w:id="1048452783">
      <w:bodyDiv w:val="1"/>
      <w:marLeft w:val="0"/>
      <w:marRight w:val="0"/>
      <w:marTop w:val="0"/>
      <w:marBottom w:val="0"/>
      <w:divBdr>
        <w:top w:val="none" w:sz="0" w:space="0" w:color="auto"/>
        <w:left w:val="none" w:sz="0" w:space="0" w:color="auto"/>
        <w:bottom w:val="none" w:sz="0" w:space="0" w:color="auto"/>
        <w:right w:val="none" w:sz="0" w:space="0" w:color="auto"/>
      </w:divBdr>
    </w:div>
    <w:div w:id="1665743960">
      <w:bodyDiv w:val="1"/>
      <w:marLeft w:val="0"/>
      <w:marRight w:val="0"/>
      <w:marTop w:val="0"/>
      <w:marBottom w:val="0"/>
      <w:divBdr>
        <w:top w:val="none" w:sz="0" w:space="0" w:color="auto"/>
        <w:left w:val="none" w:sz="0" w:space="0" w:color="auto"/>
        <w:bottom w:val="none" w:sz="0" w:space="0" w:color="auto"/>
        <w:right w:val="none" w:sz="0" w:space="0" w:color="auto"/>
      </w:divBdr>
    </w:div>
    <w:div w:id="18874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rlyyears@aberdeen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aberdeenshi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EB53EA7C2FAF4D85EE88AFBA9CE410" ma:contentTypeVersion="12" ma:contentTypeDescription="Create a new document." ma:contentTypeScope="" ma:versionID="01080978a8c5f06203d6fa63b9212da5">
  <xsd:schema xmlns:xsd="http://www.w3.org/2001/XMLSchema" xmlns:xs="http://www.w3.org/2001/XMLSchema" xmlns:p="http://schemas.microsoft.com/office/2006/metadata/properties" xmlns:ns1="http://schemas.microsoft.com/sharepoint/v3" xmlns:ns2="450a60b4-04e5-4f41-b31d-93971234459d" xmlns:ns3="74c82745-8e9d-47a2-bee8-e12c978f1f5c" targetNamespace="http://schemas.microsoft.com/office/2006/metadata/properties" ma:root="true" ma:fieldsID="de7f3c07fca1d16d2e31c9a4ec18f132" ns1:_="" ns2:_="" ns3:_="">
    <xsd:import namespace="http://schemas.microsoft.com/sharepoint/v3"/>
    <xsd:import namespace="450a60b4-04e5-4f41-b31d-93971234459d"/>
    <xsd:import namespace="74c82745-8e9d-47a2-bee8-e12c978f1f5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0a60b4-04e5-4f41-b31d-9397123445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82745-8e9d-47a2-bee8-e12c978f1f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5977C-4EE1-4AEC-99B5-8B175C1991A9}">
  <ds:schemaRefs>
    <ds:schemaRef ds:uri="http://www.w3.org/XML/1998/namespace"/>
    <ds:schemaRef ds:uri="http://purl.org/dc/dcmitype/"/>
    <ds:schemaRef ds:uri="450a60b4-04e5-4f41-b31d-93971234459d"/>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4c82745-8e9d-47a2-bee8-e12c978f1f5c"/>
    <ds:schemaRef ds:uri="http://schemas.microsoft.com/sharepoint/v3"/>
  </ds:schemaRefs>
</ds:datastoreItem>
</file>

<file path=customXml/itemProps2.xml><?xml version="1.0" encoding="utf-8"?>
<ds:datastoreItem xmlns:ds="http://schemas.openxmlformats.org/officeDocument/2006/customXml" ds:itemID="{069F508C-1682-4228-9219-D2D1CBA64940}">
  <ds:schemaRefs>
    <ds:schemaRef ds:uri="http://schemas.microsoft.com/sharepoint/v3/contenttype/forms"/>
  </ds:schemaRefs>
</ds:datastoreItem>
</file>

<file path=customXml/itemProps3.xml><?xml version="1.0" encoding="utf-8"?>
<ds:datastoreItem xmlns:ds="http://schemas.openxmlformats.org/officeDocument/2006/customXml" ds:itemID="{548C2476-1306-486C-AC59-D39301A4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0a60b4-04e5-4f41-b31d-93971234459d"/>
    <ds:schemaRef ds:uri="74c82745-8e9d-47a2-bee8-e12c978f1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C6094-F81A-4A9D-8990-C3E40DE4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532</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Henderson</dc:creator>
  <cp:lastModifiedBy>Anne Forsyth</cp:lastModifiedBy>
  <cp:revision>2</cp:revision>
  <cp:lastPrinted>2018-05-16T12:33:00Z</cp:lastPrinted>
  <dcterms:created xsi:type="dcterms:W3CDTF">2018-05-17T09:16:00Z</dcterms:created>
  <dcterms:modified xsi:type="dcterms:W3CDTF">2018-05-17T09:16:00Z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0x0101003CEB53EA7C2FAF4D85EE88AFBA9CE410</vt:lpwstr>
  </property>
</Properties>
</file>